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ED8B012" w:rsidR="00FC7902" w:rsidRPr="003E7797" w:rsidRDefault="001E12E8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3E77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7797">
        <w:rPr>
          <w:rFonts w:eastAsia="Calibri"/>
          <w:lang w:eastAsia="en-US"/>
        </w:rPr>
        <w:t>Гривцова</w:t>
      </w:r>
      <w:proofErr w:type="spellEnd"/>
      <w:r w:rsidRPr="003E7797">
        <w:rPr>
          <w:rFonts w:eastAsia="Calibri"/>
          <w:lang w:eastAsia="en-US"/>
        </w:rPr>
        <w:t>, д. 5, лит.</w:t>
      </w:r>
      <w:proofErr w:type="gramEnd"/>
      <w:r w:rsidRPr="003E7797">
        <w:rPr>
          <w:rFonts w:eastAsia="Calibri"/>
          <w:lang w:eastAsia="en-US"/>
        </w:rPr>
        <w:t xml:space="preserve"> </w:t>
      </w:r>
      <w:proofErr w:type="gramStart"/>
      <w:r w:rsidRPr="003E7797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3E7797">
        <w:rPr>
          <w:rFonts w:eastAsia="Calibri"/>
          <w:lang w:eastAsia="en-US"/>
        </w:rPr>
        <w:t>Прайм</w:t>
      </w:r>
      <w:proofErr w:type="spellEnd"/>
      <w:r w:rsidRPr="003E7797">
        <w:rPr>
          <w:rFonts w:eastAsia="Calibri"/>
          <w:lang w:eastAsia="en-US"/>
        </w:rPr>
        <w:t xml:space="preserve"> </w:t>
      </w:r>
      <w:proofErr w:type="spellStart"/>
      <w:r w:rsidRPr="003E7797">
        <w:rPr>
          <w:rFonts w:eastAsia="Calibri"/>
          <w:lang w:eastAsia="en-US"/>
        </w:rPr>
        <w:t>Финанс</w:t>
      </w:r>
      <w:proofErr w:type="spellEnd"/>
      <w:r w:rsidRPr="003E7797">
        <w:rPr>
          <w:rFonts w:eastAsia="Calibri"/>
          <w:lang w:eastAsia="en-US"/>
        </w:rPr>
        <w:t>» (Акционерное общество) (Банк «</w:t>
      </w:r>
      <w:proofErr w:type="spellStart"/>
      <w:r w:rsidRPr="003E7797">
        <w:rPr>
          <w:rFonts w:eastAsia="Calibri"/>
          <w:lang w:eastAsia="en-US"/>
        </w:rPr>
        <w:t>Прайм</w:t>
      </w:r>
      <w:proofErr w:type="spellEnd"/>
      <w:r w:rsidRPr="003E7797">
        <w:rPr>
          <w:rFonts w:eastAsia="Calibri"/>
          <w:lang w:eastAsia="en-US"/>
        </w:rPr>
        <w:t xml:space="preserve"> </w:t>
      </w:r>
      <w:proofErr w:type="spellStart"/>
      <w:r w:rsidRPr="003E7797">
        <w:rPr>
          <w:rFonts w:eastAsia="Calibri"/>
          <w:lang w:eastAsia="en-US"/>
        </w:rPr>
        <w:t>Финанс</w:t>
      </w:r>
      <w:proofErr w:type="spellEnd"/>
      <w:r w:rsidRPr="003E7797">
        <w:rPr>
          <w:rFonts w:eastAsia="Calibri"/>
          <w:lang w:eastAsia="en-US"/>
        </w:rPr>
        <w:t>» (АО) (адрес регистрации: 197374, г. Санкт-Петербург, ул. Савушкина, д. 126, лит.</w:t>
      </w:r>
      <w:proofErr w:type="gramEnd"/>
      <w:r w:rsidRPr="003E7797">
        <w:rPr>
          <w:rFonts w:eastAsia="Calibri"/>
          <w:lang w:eastAsia="en-US"/>
        </w:rPr>
        <w:t xml:space="preserve"> </w:t>
      </w:r>
      <w:proofErr w:type="gramStart"/>
      <w:r w:rsidRPr="003E7797">
        <w:rPr>
          <w:rFonts w:eastAsia="Calibri"/>
          <w:lang w:eastAsia="en-US"/>
        </w:rPr>
        <w:t xml:space="preserve"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</w:t>
      </w:r>
      <w:r w:rsidR="005119C2" w:rsidRPr="003E779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3E7797">
        <w:rPr>
          <w:rFonts w:eastAsia="Calibri"/>
          <w:b/>
          <w:bCs/>
          <w:lang w:eastAsia="en-US"/>
        </w:rPr>
        <w:t xml:space="preserve"> </w:t>
      </w:r>
      <w:r w:rsidR="00FC7902" w:rsidRPr="003E7797">
        <w:t xml:space="preserve">сообщает, </w:t>
      </w:r>
      <w:r w:rsidR="00FC7902" w:rsidRPr="003E7797">
        <w:rPr>
          <w:color w:val="000000"/>
        </w:rPr>
        <w:t>что по итогам электронных</w:t>
      </w:r>
      <w:r w:rsidR="00A2467D" w:rsidRPr="003E7797">
        <w:rPr>
          <w:color w:val="000000"/>
        </w:rPr>
        <w:t xml:space="preserve"> </w:t>
      </w:r>
      <w:r w:rsidR="00FC7902" w:rsidRPr="003E7797">
        <w:rPr>
          <w:b/>
          <w:color w:val="000000"/>
        </w:rPr>
        <w:t>торгов</w:t>
      </w:r>
      <w:r w:rsidR="00FC7902" w:rsidRPr="003E7797">
        <w:rPr>
          <w:b/>
        </w:rPr>
        <w:t xml:space="preserve"> посредством публичного предложения </w:t>
      </w:r>
      <w:r w:rsidR="00FC7902" w:rsidRPr="003E7797">
        <w:t>(</w:t>
      </w:r>
      <w:r w:rsidR="00542F68" w:rsidRPr="003E7797">
        <w:t>сообщение 02030087105 в</w:t>
      </w:r>
      <w:proofErr w:type="gramEnd"/>
      <w:r w:rsidR="00542F68" w:rsidRPr="003E7797">
        <w:t xml:space="preserve"> </w:t>
      </w:r>
      <w:proofErr w:type="gramStart"/>
      <w:r w:rsidR="00542F68" w:rsidRPr="003E7797">
        <w:t>газете АО «Коммерсантъ» №114(7076) от 03.07.2021 г.</w:t>
      </w:r>
      <w:r w:rsidR="00FC7902" w:rsidRPr="003E7797">
        <w:t xml:space="preserve">), </w:t>
      </w:r>
      <w:r w:rsidR="003B783B" w:rsidRPr="003E7797">
        <w:t xml:space="preserve">на электронной площадке АО «Российский аукционный дом», по адресу в сети интернет: bankruptcy.lot-online.ru, </w:t>
      </w:r>
      <w:r w:rsidR="00FC7902" w:rsidRPr="003E7797">
        <w:t xml:space="preserve">проведенных в период </w:t>
      </w:r>
      <w:r w:rsidR="00CD30E3" w:rsidRPr="003E7797">
        <w:t xml:space="preserve">с 07 октября 2021 г. по 21 ноября 2021 г. </w:t>
      </w:r>
      <w:r w:rsidR="007E00D7" w:rsidRPr="003E7797">
        <w:t>заключе</w:t>
      </w:r>
      <w:r w:rsidR="003E7797" w:rsidRPr="003E7797">
        <w:t>ны</w:t>
      </w:r>
      <w:r w:rsidR="007E00D7" w:rsidRPr="003E7797">
        <w:rPr>
          <w:color w:val="000000"/>
        </w:rPr>
        <w:t xml:space="preserve"> следующи</w:t>
      </w:r>
      <w:r w:rsidR="003E7797" w:rsidRPr="003E7797">
        <w:rPr>
          <w:color w:val="000000"/>
        </w:rPr>
        <w:t>й</w:t>
      </w:r>
      <w:r w:rsidR="007E00D7" w:rsidRPr="003E7797">
        <w:rPr>
          <w:color w:val="000000"/>
        </w:rPr>
        <w:t xml:space="preserve"> догово</w:t>
      </w:r>
      <w:r w:rsidR="003E7797" w:rsidRPr="003E7797">
        <w:t>ры</w:t>
      </w:r>
      <w:r w:rsidR="002E5880" w:rsidRPr="003E7797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E779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E77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E77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E77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E77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E77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E77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7797" w:rsidRPr="003E7797" w14:paraId="2CA2CA92" w14:textId="77777777" w:rsidTr="00FE4C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89D5CDB" w:rsidR="003E7797" w:rsidRPr="003E7797" w:rsidRDefault="003E77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152F1FE" w:rsidR="003E7797" w:rsidRPr="003E7797" w:rsidRDefault="003E77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2021-11521/31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09D621B" w:rsidR="003E7797" w:rsidRPr="003E7797" w:rsidRDefault="003E77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9CEBC09" w:rsidR="003E7797" w:rsidRPr="003E7797" w:rsidRDefault="003E77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12 364.40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7780BD" w:rsidR="003E7797" w:rsidRPr="003E7797" w:rsidRDefault="003E77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Богатырский Станислав Александрович</w:t>
            </w:r>
          </w:p>
        </w:tc>
      </w:tr>
      <w:tr w:rsidR="003E7797" w:rsidRPr="003E7797" w14:paraId="7B889393" w14:textId="77777777" w:rsidTr="00FE4C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85CBD" w14:textId="4B1074BB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7A773C" w14:textId="515B08CB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2021-11523/31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3CF197" w14:textId="2C6D2BF0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D21ED" w14:textId="733B6802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12 364.40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B278A" w14:textId="347A3EE2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Богатырский Станислав Александрович</w:t>
            </w:r>
          </w:p>
        </w:tc>
      </w:tr>
      <w:tr w:rsidR="003E7797" w:rsidRPr="003E7797" w14:paraId="15DA338F" w14:textId="77777777" w:rsidTr="00FE4C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E2937" w14:textId="4911FC0D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9FEEF5" w14:textId="51FF6B25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2021-11524/31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9F1959" w14:textId="4EBE3DE9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C5E59" w14:textId="7359FAD1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12 364.40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C4F47" w14:textId="3C91A591" w:rsidR="003E7797" w:rsidRPr="003E7797" w:rsidRDefault="003E779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97">
              <w:rPr>
                <w:rFonts w:ascii="Times New Roman" w:hAnsi="Times New Roman" w:cs="Times New Roman"/>
                <w:sz w:val="24"/>
                <w:szCs w:val="24"/>
              </w:rPr>
              <w:t>Богатырский Станислав Александрович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12E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797"/>
    <w:rsid w:val="003F4D88"/>
    <w:rsid w:val="00414810"/>
    <w:rsid w:val="0047140F"/>
    <w:rsid w:val="00497660"/>
    <w:rsid w:val="005119C2"/>
    <w:rsid w:val="00531628"/>
    <w:rsid w:val="00542F6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D30E3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2021-11-23T14:17:00Z</dcterms:modified>
</cp:coreProperties>
</file>