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F8C1" w14:textId="0256C7E7" w:rsidR="001C1E80" w:rsidRDefault="008B091D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8B091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E34F30">
        <w:rPr>
          <w:rFonts w:ascii="Times New Roman" w:hAnsi="Times New Roman" w:cs="Times New Roman"/>
          <w:sz w:val="24"/>
          <w:szCs w:val="24"/>
          <w:lang w:val="en-US"/>
        </w:rPr>
        <w:t>malkova</w:t>
      </w:r>
      <w:r w:rsidRPr="008B091D">
        <w:rPr>
          <w:rFonts w:ascii="Times New Roman" w:hAnsi="Times New Roman" w:cs="Times New Roman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78347E" w:rsidRPr="00EB5930">
        <w:rPr>
          <w:rFonts w:ascii="Times New Roman" w:hAnsi="Times New Roman" w:cs="Times New Roman"/>
          <w:b/>
          <w:color w:val="000000"/>
          <w:sz w:val="24"/>
          <w:szCs w:val="24"/>
        </w:rPr>
        <w:t>Акционерное общество Коммерческий банк социального развития «Бумеранг» (далее –АО Комсоцбанк «Бумеранг»),</w:t>
      </w:r>
      <w:r w:rsidR="0078347E"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162602, Вологодская область, г. Череповец, ул. Коммунистов дом 22 ОГРН: 1033501065730, ИНН: 3528006214, КПП: 352801001</w:t>
      </w:r>
      <w:r w:rsidR="00783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91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78347E" w:rsidRPr="00EB5930">
        <w:rPr>
          <w:rFonts w:ascii="Times New Roman" w:hAnsi="Times New Roman" w:cs="Times New Roman"/>
          <w:color w:val="000000"/>
          <w:sz w:val="24"/>
          <w:szCs w:val="24"/>
        </w:rPr>
        <w:t>Вологодской области от 06 июля 2015</w:t>
      </w:r>
      <w:r w:rsidR="0078347E" w:rsidRPr="00F83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347E"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№А13-7747/2015 </w:t>
      </w:r>
      <w:r w:rsidRPr="008B091D">
        <w:rPr>
          <w:rFonts w:ascii="Times New Roman" w:hAnsi="Times New Roman" w:cs="Times New Roman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1C1E80" w:rsidRPr="00B3726C">
        <w:rPr>
          <w:rFonts w:ascii="Times New Roman" w:hAnsi="Times New Roman" w:cs="Times New Roman"/>
          <w:b/>
          <w:sz w:val="24"/>
          <w:lang w:eastAsia="ru-RU"/>
        </w:rPr>
        <w:t xml:space="preserve">о </w:t>
      </w:r>
      <w:r w:rsidR="00843DFF" w:rsidRPr="00B3726C">
        <w:rPr>
          <w:rFonts w:ascii="Times New Roman" w:hAnsi="Times New Roman" w:cs="Times New Roman"/>
          <w:b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(</w:t>
      </w:r>
      <w:r w:rsidR="005E5DC1" w:rsidRPr="005E5DC1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78347E">
        <w:rPr>
          <w:rFonts w:ascii="Times New Roman" w:hAnsi="Times New Roman" w:cs="Times New Roman"/>
          <w:b/>
          <w:bCs/>
          <w:sz w:val="24"/>
          <w:szCs w:val="24"/>
        </w:rPr>
        <w:t>2030087891</w:t>
      </w:r>
      <w:r w:rsidR="0078347E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78347E">
        <w:rPr>
          <w:rFonts w:ascii="Times New Roman" w:hAnsi="Times New Roman" w:cs="Times New Roman"/>
          <w:sz w:val="24"/>
          <w:szCs w:val="24"/>
        </w:rPr>
        <w:t xml:space="preserve">АО </w:t>
      </w:r>
      <w:r w:rsidR="0078347E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8347E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8347E" w:rsidRPr="00EA76C4">
        <w:rPr>
          <w:rFonts w:ascii="Times New Roman" w:hAnsi="Times New Roman" w:cs="Times New Roman"/>
          <w:sz w:val="24"/>
          <w:szCs w:val="24"/>
        </w:rPr>
      </w:r>
      <w:r w:rsidR="0078347E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78347E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78347E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78347E"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 w:rsidR="0078347E">
        <w:rPr>
          <w:rFonts w:ascii="Times New Roman" w:hAnsi="Times New Roman" w:cs="Times New Roman"/>
          <w:sz w:val="24"/>
          <w:szCs w:val="24"/>
        </w:rPr>
        <w:t>119(7081) от 10.07.2021</w:t>
      </w:r>
      <w:r w:rsidR="0078347E">
        <w:rPr>
          <w:rFonts w:ascii="Times New Roman" w:hAnsi="Times New Roman" w:cs="Times New Roman"/>
          <w:sz w:val="24"/>
          <w:szCs w:val="24"/>
        </w:rPr>
        <w:t>) по лоту 1.</w:t>
      </w:r>
    </w:p>
    <w:p w14:paraId="4D5BFDB9" w14:textId="38C9B143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Торги ППП по лот</w:t>
      </w:r>
      <w:r w:rsidR="0078347E">
        <w:rPr>
          <w:rFonts w:ascii="Times New Roman" w:hAnsi="Times New Roman" w:cs="Times New Roman"/>
          <w:sz w:val="24"/>
          <w:lang w:eastAsia="ru-RU"/>
        </w:rPr>
        <w:t>у 1</w:t>
      </w:r>
      <w:r>
        <w:rPr>
          <w:rFonts w:ascii="Times New Roman" w:hAnsi="Times New Roman" w:cs="Times New Roman"/>
          <w:sz w:val="24"/>
          <w:lang w:eastAsia="ru-RU"/>
        </w:rPr>
        <w:t xml:space="preserve"> будут возобновлены с </w:t>
      </w:r>
      <w:r w:rsidR="0078347E">
        <w:rPr>
          <w:rFonts w:ascii="Times New Roman" w:hAnsi="Times New Roman" w:cs="Times New Roman"/>
          <w:sz w:val="24"/>
          <w:lang w:eastAsia="ru-RU"/>
        </w:rPr>
        <w:t>29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78347E">
        <w:rPr>
          <w:rFonts w:ascii="Times New Roman" w:hAnsi="Times New Roman" w:cs="Times New Roman"/>
          <w:sz w:val="24"/>
          <w:lang w:eastAsia="ru-RU"/>
        </w:rPr>
        <w:t>ноября</w:t>
      </w:r>
      <w:r>
        <w:rPr>
          <w:rFonts w:ascii="Times New Roman" w:hAnsi="Times New Roman" w:cs="Times New Roman"/>
          <w:sz w:val="24"/>
          <w:lang w:eastAsia="ru-RU"/>
        </w:rPr>
        <w:t xml:space="preserve"> 202</w:t>
      </w:r>
      <w:r w:rsidR="0078347E">
        <w:rPr>
          <w:rFonts w:ascii="Times New Roman" w:hAnsi="Times New Roman" w:cs="Times New Roman"/>
          <w:sz w:val="24"/>
          <w:lang w:eastAsia="ru-RU"/>
        </w:rPr>
        <w:t>1</w:t>
      </w:r>
      <w:r>
        <w:rPr>
          <w:rFonts w:ascii="Times New Roman" w:hAnsi="Times New Roman" w:cs="Times New Roman"/>
          <w:sz w:val="24"/>
          <w:lang w:eastAsia="ru-RU"/>
        </w:rPr>
        <w:t xml:space="preserve"> г.</w:t>
      </w:r>
    </w:p>
    <w:p w14:paraId="5D21747A" w14:textId="005A1785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</w:t>
      </w:r>
      <w:r w:rsidR="00AF114C">
        <w:rPr>
          <w:rFonts w:ascii="Times New Roman" w:hAnsi="Times New Roman" w:cs="Times New Roman"/>
          <w:sz w:val="24"/>
          <w:lang w:eastAsia="ru-RU"/>
        </w:rPr>
        <w:t>а 1</w:t>
      </w:r>
      <w:r>
        <w:rPr>
          <w:rFonts w:ascii="Times New Roman" w:hAnsi="Times New Roman" w:cs="Times New Roman"/>
          <w:sz w:val="24"/>
          <w:lang w:eastAsia="ru-RU"/>
        </w:rPr>
        <w:t xml:space="preserve"> устанавливаются следующие:</w:t>
      </w:r>
    </w:p>
    <w:p w14:paraId="27874EB4" w14:textId="77777777" w:rsidR="00B3726C" w:rsidRPr="00B3726C" w:rsidRDefault="00B3726C" w:rsidP="00B3726C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B3726C">
        <w:rPr>
          <w:rFonts w:ascii="Times New Roman" w:hAnsi="Times New Roman" w:cs="Times New Roman"/>
          <w:sz w:val="24"/>
          <w:lang w:eastAsia="ru-RU"/>
        </w:rPr>
        <w:t>с 29 ноября 2021 г. по 05 декабря 2021 г. - в размере начальной цены продажи лота;</w:t>
      </w:r>
    </w:p>
    <w:p w14:paraId="0CE30FE8" w14:textId="77777777" w:rsidR="00B3726C" w:rsidRPr="00B3726C" w:rsidRDefault="00B3726C" w:rsidP="00B3726C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B3726C">
        <w:rPr>
          <w:rFonts w:ascii="Times New Roman" w:hAnsi="Times New Roman" w:cs="Times New Roman"/>
          <w:sz w:val="24"/>
          <w:lang w:eastAsia="ru-RU"/>
        </w:rPr>
        <w:t>с 06 декабря 2021 г. по 12 декабря 2021 г. - в размере 92,60% от начальной цены продажи лота;</w:t>
      </w:r>
    </w:p>
    <w:p w14:paraId="7DE5F9D0" w14:textId="77777777" w:rsidR="00B3726C" w:rsidRPr="00B3726C" w:rsidRDefault="00B3726C" w:rsidP="00B3726C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B3726C">
        <w:rPr>
          <w:rFonts w:ascii="Times New Roman" w:hAnsi="Times New Roman" w:cs="Times New Roman"/>
          <w:sz w:val="24"/>
          <w:lang w:eastAsia="ru-RU"/>
        </w:rPr>
        <w:t>с 13 декабря 2021 г. по 19 декабря 2021 г. - в размере 85,20% от начальной цены продажи лота;</w:t>
      </w:r>
    </w:p>
    <w:p w14:paraId="7AADAC27" w14:textId="77777777" w:rsidR="00B3726C" w:rsidRPr="00B3726C" w:rsidRDefault="00B3726C" w:rsidP="00B3726C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B3726C">
        <w:rPr>
          <w:rFonts w:ascii="Times New Roman" w:hAnsi="Times New Roman" w:cs="Times New Roman"/>
          <w:sz w:val="24"/>
          <w:lang w:eastAsia="ru-RU"/>
        </w:rPr>
        <w:t>с 20 декабря 2021 г. по 26 декабря 2021 г. - в размере 77,80% от начальной цены продажи лота;</w:t>
      </w:r>
    </w:p>
    <w:p w14:paraId="64C9E8F1" w14:textId="17E63A18" w:rsidR="0078347E" w:rsidRDefault="00B3726C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 w:rsidRPr="00B3726C">
        <w:rPr>
          <w:rFonts w:ascii="Times New Roman" w:hAnsi="Times New Roman" w:cs="Times New Roman"/>
          <w:sz w:val="24"/>
          <w:lang w:eastAsia="ru-RU"/>
        </w:rPr>
        <w:t>с 27 декабря 2021 г. по 02 января 2022 г. - в размере 70,40% от начальной цены продажи лота.</w:t>
      </w:r>
    </w:p>
    <w:p w14:paraId="7E124FB1" w14:textId="7C1A4BE5" w:rsidR="00B75808" w:rsidRDefault="00B75808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наименование лота 1 следует читать в следующей редакции:</w:t>
      </w:r>
    </w:p>
    <w:p w14:paraId="0D0107B0" w14:textId="2B94670A" w:rsidR="00B75808" w:rsidRDefault="00B75808" w:rsidP="00843DFF">
      <w:pPr>
        <w:pStyle w:val="a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75808">
        <w:rPr>
          <w:rFonts w:ascii="Times New Roman" w:hAnsi="Times New Roman" w:cs="Times New Roman"/>
          <w:sz w:val="24"/>
          <w:szCs w:val="24"/>
        </w:rPr>
        <w:t xml:space="preserve">Лот 1 - </w:t>
      </w:r>
      <w:r w:rsidRPr="00B75808">
        <w:rPr>
          <w:rFonts w:ascii="Times New Roman" w:hAnsi="Times New Roman" w:cs="Times New Roman"/>
          <w:sz w:val="24"/>
          <w:szCs w:val="24"/>
        </w:rPr>
        <w:t>4 537/100 000 долей в праве общей долевой собственности на нежилое помещение 3Н (1 этаж) - 207,7 кв. м, 4 537/100 000 доли в праве общей долевой собственности на нежилое помещение 2Н (1 этаж) - 77,3 кв. м, 4 537/100 000 доли в праве общей долевой собственности на земельный участок - 9 947 кв. м, адрес: Вологодская обл., г. Череповец, пр-кт</w:t>
      </w:r>
      <w:r w:rsidR="0071279E">
        <w:rPr>
          <w:rFonts w:ascii="Times New Roman" w:hAnsi="Times New Roman" w:cs="Times New Roman"/>
          <w:sz w:val="24"/>
          <w:szCs w:val="24"/>
        </w:rPr>
        <w:t xml:space="preserve"> </w:t>
      </w:r>
      <w:r w:rsidRPr="00B75808">
        <w:rPr>
          <w:rFonts w:ascii="Times New Roman" w:hAnsi="Times New Roman" w:cs="Times New Roman"/>
          <w:sz w:val="24"/>
          <w:szCs w:val="24"/>
        </w:rPr>
        <w:t>Победы, д. 135, кадастровые номера 35:21:0203008:2526, 35:21:0203008:2527, 35:21:0203008:70, земли населенных пунктов – под иными объектами специального назначения, ограничения и обременения: Сервитут, весь объект. Сервитут установлен для прохода и проезда через земельный участок, использования в целях ремонта коммунальных, инженерных, электрических и других линий и сетей, а также объектов транспортной инфраструктуры, размещения межевых и геодезических знаков и подъездов к ним, проведения дренажных работ, временного использования в целях проведения изыскательских и других работ. Постановление мэрии города Череповца «</w:t>
      </w:r>
      <w:r w:rsidRPr="00B75808">
        <w:rPr>
          <w:rFonts w:ascii="Times New Roman" w:hAnsi="Times New Roman" w:cs="Times New Roman"/>
          <w:spacing w:val="3"/>
          <w:sz w:val="24"/>
          <w:szCs w:val="24"/>
        </w:rPr>
        <w:t>Об установлении публичных сервитутов на земельные участки» oт 14.09.2009 г. № 3217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4157C117" w14:textId="77777777" w:rsidR="00B3726C" w:rsidRDefault="00B3726C" w:rsidP="00843D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3980751" w14:textId="7CC23427" w:rsidR="00843DFF" w:rsidRPr="00B75808" w:rsidRDefault="00843DFF" w:rsidP="00843D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5808">
        <w:rPr>
          <w:rFonts w:ascii="Times New Roman" w:hAnsi="Times New Roman" w:cs="Times New Roman"/>
          <w:sz w:val="24"/>
          <w:szCs w:val="24"/>
        </w:rPr>
        <w:t>Вся остальная информация оста</w:t>
      </w:r>
      <w:r w:rsidR="00081365">
        <w:rPr>
          <w:rFonts w:ascii="Times New Roman" w:hAnsi="Times New Roman" w:cs="Times New Roman"/>
          <w:sz w:val="24"/>
          <w:szCs w:val="24"/>
        </w:rPr>
        <w:t>е</w:t>
      </w:r>
      <w:r w:rsidRPr="00B75808">
        <w:rPr>
          <w:rFonts w:ascii="Times New Roman" w:hAnsi="Times New Roman" w:cs="Times New Roman"/>
          <w:sz w:val="24"/>
          <w:szCs w:val="24"/>
        </w:rPr>
        <w:t>тся без изменений.</w:t>
      </w:r>
    </w:p>
    <w:p w14:paraId="1A5D827F" w14:textId="77777777" w:rsidR="00843DFF" w:rsidRPr="00B75808" w:rsidRDefault="00843DFF" w:rsidP="00843D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641456" w14:textId="77777777" w:rsidR="00843DFF" w:rsidRPr="00B75808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CE4AE" w14:textId="77777777"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DE550" w14:textId="77777777"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4185"/>
    <w:rsid w:val="00045E82"/>
    <w:rsid w:val="00050B84"/>
    <w:rsid w:val="00081365"/>
    <w:rsid w:val="00186E0E"/>
    <w:rsid w:val="001C1E80"/>
    <w:rsid w:val="002276BD"/>
    <w:rsid w:val="003A0D12"/>
    <w:rsid w:val="003B7C4F"/>
    <w:rsid w:val="003C2CA3"/>
    <w:rsid w:val="003F35D1"/>
    <w:rsid w:val="004C1870"/>
    <w:rsid w:val="005050B9"/>
    <w:rsid w:val="005E5DC1"/>
    <w:rsid w:val="00697C1E"/>
    <w:rsid w:val="0071279E"/>
    <w:rsid w:val="0078347E"/>
    <w:rsid w:val="007F6563"/>
    <w:rsid w:val="00843DFF"/>
    <w:rsid w:val="008B091D"/>
    <w:rsid w:val="008B56F1"/>
    <w:rsid w:val="00A50FF2"/>
    <w:rsid w:val="00AC5F5A"/>
    <w:rsid w:val="00AF114C"/>
    <w:rsid w:val="00B3726C"/>
    <w:rsid w:val="00B75808"/>
    <w:rsid w:val="00C16DF5"/>
    <w:rsid w:val="00E34F30"/>
    <w:rsid w:val="00EC09BF"/>
    <w:rsid w:val="00EE526C"/>
    <w:rsid w:val="00F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EC51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24</cp:revision>
  <cp:lastPrinted>2021-11-23T07:01:00Z</cp:lastPrinted>
  <dcterms:created xsi:type="dcterms:W3CDTF">2020-04-06T06:13:00Z</dcterms:created>
  <dcterms:modified xsi:type="dcterms:W3CDTF">2021-11-23T07:16:00Z</dcterms:modified>
</cp:coreProperties>
</file>