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E7691D">
            <w:pPr>
              <w:snapToGrid w:val="0"/>
              <w:jc w:val="right"/>
              <w:rPr>
                <w:rFonts w:ascii="Cambria" w:hAnsi="Cambria"/>
              </w:rPr>
            </w:pPr>
            <w:r w:rsidRPr="00674F88">
              <w:rPr>
                <w:rFonts w:ascii="Cambria" w:hAnsi="Cambria"/>
              </w:rPr>
              <w:t>«   » _____________ 2020</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CA0982" w:rsidRPr="00674F88">
        <w:rPr>
          <w:rFonts w:ascii="Cambria" w:hAnsi="Cambria"/>
        </w:rPr>
        <w:t>Смеречинскому Евгению Александровичу</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F35E2F" w:rsidRPr="00674F88">
        <w:rPr>
          <w:rFonts w:ascii="Cambria" w:hAnsi="Cambria"/>
          <w:b/>
        </w:rPr>
        <w:t>Лот №</w:t>
      </w:r>
      <w:r w:rsidR="00C96893" w:rsidRPr="00674F88">
        <w:rPr>
          <w:rFonts w:ascii="Cambria" w:hAnsi="Cambria"/>
          <w:b/>
        </w:rPr>
        <w:t>1</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B05507" w:rsidRPr="0065789B" w:rsidRDefault="00B05507" w:rsidP="00B05507">
      <w:pPr>
        <w:ind w:firstLine="567"/>
        <w:jc w:val="both"/>
        <w:rPr>
          <w:rFonts w:ascii="Cambria" w:hAnsi="Cambria"/>
          <w:bdr w:val="none" w:sz="0" w:space="0" w:color="auto" w:frame="1"/>
        </w:rPr>
      </w:pPr>
      <w:r w:rsidRPr="00B05507">
        <w:rPr>
          <w:rFonts w:ascii="Cambria" w:hAnsi="Cambria"/>
          <w:bCs/>
          <w:lang w:eastAsia="en-US"/>
        </w:rPr>
        <w:t xml:space="preserve">- Лот №13 - Полуприцеп </w:t>
      </w:r>
      <w:r w:rsidRPr="00B05507">
        <w:rPr>
          <w:rFonts w:ascii="Cambria" w:hAnsi="Cambria"/>
          <w:bCs/>
          <w:lang w:val="en-US" w:eastAsia="en-US"/>
        </w:rPr>
        <w:t>KRONE</w:t>
      </w:r>
      <w:r w:rsidRPr="00B05507">
        <w:rPr>
          <w:rFonts w:ascii="Cambria" w:hAnsi="Cambria"/>
          <w:bCs/>
          <w:lang w:eastAsia="en-US"/>
        </w:rPr>
        <w:t xml:space="preserve"> SDР 27, 2004 г.в., VIN: WКЕSDР27041216547, гос номер ЕО 6878 23 – начальная цена 581 000 (Пятьсот восемьдесят одна тысяча) руб.</w:t>
      </w:r>
    </w:p>
    <w:p w:rsidR="00B05507" w:rsidRPr="00B05507" w:rsidRDefault="00B05507" w:rsidP="00B05507">
      <w:pPr>
        <w:pStyle w:val="a9"/>
        <w:ind w:firstLine="567"/>
        <w:jc w:val="both"/>
        <w:rPr>
          <w:rFonts w:ascii="Cambria" w:hAnsi="Cambria"/>
          <w:bCs/>
          <w:sz w:val="24"/>
          <w:szCs w:val="24"/>
          <w:lang w:eastAsia="en-US"/>
        </w:rPr>
      </w:pPr>
      <w:r w:rsidRPr="00B05507">
        <w:rPr>
          <w:rFonts w:ascii="Cambria" w:hAnsi="Cambria"/>
          <w:bCs/>
          <w:sz w:val="24"/>
          <w:szCs w:val="24"/>
          <w:lang w:eastAsia="en-US"/>
        </w:rPr>
        <w:t xml:space="preserve">- Лот №14 - Полуприцеп </w:t>
      </w:r>
      <w:r w:rsidRPr="00B05507">
        <w:rPr>
          <w:rFonts w:ascii="Cambria" w:hAnsi="Cambria"/>
          <w:bCs/>
          <w:sz w:val="24"/>
          <w:szCs w:val="24"/>
          <w:lang w:val="en-US" w:eastAsia="en-US"/>
        </w:rPr>
        <w:t>KRONE</w:t>
      </w:r>
      <w:r w:rsidRPr="00B05507">
        <w:rPr>
          <w:rFonts w:ascii="Cambria" w:hAnsi="Cambria"/>
          <w:bCs/>
          <w:sz w:val="24"/>
          <w:szCs w:val="24"/>
          <w:lang w:eastAsia="en-US"/>
        </w:rPr>
        <w:t xml:space="preserve"> SDР 27, 2003 г.в., VIN: WКЕSDР27011492963, гос номер ЕО 1724 23 – начальная цена 534 000 (Пятьсот тридцать четыре тысячи) руб.</w:t>
      </w:r>
    </w:p>
    <w:p w:rsidR="00B05507" w:rsidRPr="00B05507" w:rsidRDefault="00B05507" w:rsidP="00B05507">
      <w:pPr>
        <w:pStyle w:val="a9"/>
        <w:ind w:firstLine="567"/>
        <w:jc w:val="both"/>
        <w:rPr>
          <w:rFonts w:ascii="Cambria" w:hAnsi="Cambria"/>
          <w:bCs/>
          <w:sz w:val="24"/>
          <w:szCs w:val="24"/>
          <w:lang w:eastAsia="en-US"/>
        </w:rPr>
      </w:pPr>
      <w:r w:rsidRPr="00B05507">
        <w:rPr>
          <w:rFonts w:ascii="Cambria" w:hAnsi="Cambria"/>
          <w:bCs/>
          <w:sz w:val="24"/>
          <w:szCs w:val="24"/>
          <w:lang w:eastAsia="en-US"/>
        </w:rPr>
        <w:t xml:space="preserve">- Лот №15 – </w:t>
      </w:r>
      <w:r w:rsidRPr="0065789B">
        <w:rPr>
          <w:rFonts w:ascii="Cambria" w:hAnsi="Cambria"/>
          <w:sz w:val="24"/>
          <w:szCs w:val="24"/>
          <w:shd w:val="clear" w:color="auto" w:fill="FFFFFF"/>
        </w:rPr>
        <w:t>Грузовой тягач седельный IVECO STRALIS AS440S45T/P RR, 2012 г.в., VIN: WJMM1VTH404391674, гос номер Х 700 ЕН 123 - 1 496 550 (Один миллион четыреста девяносто шесть тысяч пятьсот пятьдесят) руб.</w:t>
      </w:r>
    </w:p>
    <w:p w:rsidR="00B05507" w:rsidRDefault="00B05507" w:rsidP="00B05507">
      <w:pPr>
        <w:pStyle w:val="a9"/>
        <w:ind w:firstLine="567"/>
        <w:jc w:val="both"/>
        <w:rPr>
          <w:rFonts w:ascii="Cambria" w:hAnsi="Cambria"/>
          <w:sz w:val="24"/>
          <w:szCs w:val="24"/>
          <w:shd w:val="clear" w:color="auto" w:fill="FFFFFF"/>
        </w:rPr>
      </w:pPr>
      <w:r w:rsidRPr="00B05507">
        <w:rPr>
          <w:rFonts w:ascii="Cambria" w:hAnsi="Cambria"/>
          <w:bCs/>
          <w:sz w:val="24"/>
          <w:szCs w:val="24"/>
          <w:lang w:eastAsia="en-US"/>
        </w:rPr>
        <w:t xml:space="preserve">- Лот №16 – </w:t>
      </w:r>
      <w:r w:rsidRPr="0065789B">
        <w:rPr>
          <w:rFonts w:ascii="Cambria" w:hAnsi="Cambria"/>
          <w:sz w:val="24"/>
          <w:szCs w:val="24"/>
          <w:shd w:val="clear" w:color="auto" w:fill="FFFFFF"/>
        </w:rPr>
        <w:t>Полуприцеп KASSBOHRER XS, 2011 г.в., VIN: WKVDAF30300037775, гос номер ЕР 7510 23 - 1 064 894 (Один миллион шестьдесят четыре тысячи восемьсот девяносто четыре) руб.</w:t>
      </w:r>
    </w:p>
    <w:p w:rsidR="00B05507" w:rsidRDefault="00B05507" w:rsidP="00B05507">
      <w:pPr>
        <w:pStyle w:val="a9"/>
        <w:ind w:firstLine="567"/>
        <w:jc w:val="both"/>
        <w:rPr>
          <w:rFonts w:ascii="Cambria" w:hAnsi="Cambria"/>
          <w:sz w:val="24"/>
          <w:szCs w:val="24"/>
          <w:shd w:val="clear" w:color="auto" w:fill="FFFFFF"/>
        </w:rPr>
      </w:pPr>
      <w:r>
        <w:rPr>
          <w:rFonts w:ascii="Cambria" w:hAnsi="Cambria"/>
          <w:sz w:val="24"/>
          <w:szCs w:val="24"/>
          <w:shd w:val="clear" w:color="auto" w:fill="FFFFFF"/>
        </w:rPr>
        <w:t xml:space="preserve">- Лот №17 - </w:t>
      </w:r>
      <w:r w:rsidRPr="00C04671">
        <w:rPr>
          <w:rFonts w:ascii="Cambria" w:hAnsi="Cambria"/>
          <w:sz w:val="24"/>
          <w:szCs w:val="24"/>
          <w:shd w:val="clear" w:color="auto" w:fill="FFFFFF"/>
        </w:rPr>
        <w:t>Грузовой тягач седельный IVЕСО SТRАLIS АS440S45 Т/Р RR, 2011 г.в., VIN: WJММ1VТН404387960 - 1 514 848 (Один миллион пятьсот четырнадцать тысяч восемьсот сорок восемь) руб.</w:t>
      </w:r>
    </w:p>
    <w:p w:rsidR="00B05507" w:rsidRDefault="00B05507" w:rsidP="00B05507">
      <w:pPr>
        <w:pStyle w:val="a9"/>
        <w:ind w:firstLine="567"/>
        <w:jc w:val="both"/>
        <w:rPr>
          <w:rFonts w:ascii="Cambria" w:hAnsi="Cambria"/>
          <w:sz w:val="24"/>
          <w:szCs w:val="24"/>
          <w:shd w:val="clear" w:color="auto" w:fill="FFFFFF"/>
        </w:rPr>
      </w:pPr>
      <w:r>
        <w:rPr>
          <w:rFonts w:ascii="Cambria" w:hAnsi="Cambria"/>
          <w:sz w:val="24"/>
          <w:szCs w:val="24"/>
          <w:shd w:val="clear" w:color="auto" w:fill="FFFFFF"/>
        </w:rPr>
        <w:t xml:space="preserve">- Лот №18 - </w:t>
      </w:r>
      <w:r w:rsidRPr="00C04671">
        <w:rPr>
          <w:rFonts w:ascii="Cambria" w:hAnsi="Cambria"/>
          <w:sz w:val="24"/>
          <w:szCs w:val="24"/>
          <w:shd w:val="clear" w:color="auto" w:fill="FFFFFF"/>
        </w:rPr>
        <w:t>Полуприцеп SCHMITZ SСS 24/L 13.62 ЕВ, 2012 г.в., VIN: WSМ00000003160223 - 1 454 854 (Один миллион четыреста пятьдесят четыре тысячи восемьсот пятьдесят четыре) руб.</w:t>
      </w:r>
    </w:p>
    <w:p w:rsidR="00B05507" w:rsidRDefault="00B05507" w:rsidP="00B05507">
      <w:pPr>
        <w:pStyle w:val="a9"/>
        <w:ind w:firstLine="567"/>
        <w:jc w:val="both"/>
        <w:rPr>
          <w:rFonts w:ascii="Cambria" w:hAnsi="Cambria"/>
          <w:sz w:val="24"/>
          <w:szCs w:val="24"/>
          <w:shd w:val="clear" w:color="auto" w:fill="FFFFFF"/>
        </w:rPr>
      </w:pPr>
      <w:r>
        <w:rPr>
          <w:rFonts w:ascii="Cambria" w:hAnsi="Cambria"/>
          <w:sz w:val="24"/>
          <w:szCs w:val="24"/>
          <w:shd w:val="clear" w:color="auto" w:fill="FFFFFF"/>
        </w:rPr>
        <w:t xml:space="preserve">- Лот №19 - </w:t>
      </w:r>
      <w:r w:rsidRPr="00C04671">
        <w:rPr>
          <w:rFonts w:ascii="Cambria" w:hAnsi="Cambria"/>
          <w:sz w:val="24"/>
          <w:szCs w:val="24"/>
          <w:shd w:val="clear" w:color="auto" w:fill="FFFFFF"/>
        </w:rPr>
        <w:t>Полуприцеп КRОNЕ SDР 27, 2004 г.в., VIN: WКЕSDР27051216806 - 647 935 (Шестьсот сорок семь тысяч девятьсот тридцать пять</w:t>
      </w:r>
      <w:r>
        <w:rPr>
          <w:rFonts w:ascii="Cambria" w:hAnsi="Cambria"/>
          <w:sz w:val="24"/>
          <w:szCs w:val="24"/>
          <w:shd w:val="clear" w:color="auto" w:fill="FFFFFF"/>
        </w:rPr>
        <w:t>) руб.</w:t>
      </w:r>
    </w:p>
    <w:p w:rsidR="00B05507" w:rsidRDefault="00B05507" w:rsidP="00B05507">
      <w:pPr>
        <w:pStyle w:val="a9"/>
        <w:ind w:firstLine="567"/>
        <w:jc w:val="both"/>
        <w:rPr>
          <w:rFonts w:ascii="Cambria" w:hAnsi="Cambria"/>
          <w:sz w:val="24"/>
          <w:szCs w:val="24"/>
          <w:shd w:val="clear" w:color="auto" w:fill="FFFFFF"/>
        </w:rPr>
      </w:pPr>
      <w:r>
        <w:rPr>
          <w:rFonts w:ascii="Cambria" w:hAnsi="Cambria"/>
          <w:sz w:val="24"/>
          <w:szCs w:val="24"/>
          <w:shd w:val="clear" w:color="auto" w:fill="FFFFFF"/>
        </w:rPr>
        <w:t xml:space="preserve">- Лот №20 </w:t>
      </w:r>
      <w:r w:rsidRPr="00C04671">
        <w:rPr>
          <w:rFonts w:ascii="Cambria" w:hAnsi="Cambria"/>
          <w:sz w:val="24"/>
          <w:szCs w:val="24"/>
          <w:shd w:val="clear" w:color="auto" w:fill="FFFFFF"/>
        </w:rPr>
        <w:t>- MITSUBISHI FD 25NT, 2007 г.в., № двигателя S4S-180866, № шасси (рамы) F18C-57157 - 650 934 (Шестьсот пятьдесят тысяч девятьсот тридцать четыре) руб.</w:t>
      </w:r>
    </w:p>
    <w:p w:rsidR="00B05507" w:rsidRDefault="00B05507" w:rsidP="00B05507">
      <w:pPr>
        <w:pStyle w:val="a9"/>
        <w:ind w:firstLine="567"/>
        <w:jc w:val="both"/>
        <w:rPr>
          <w:rFonts w:ascii="Cambria" w:hAnsi="Cambria"/>
          <w:sz w:val="24"/>
          <w:szCs w:val="24"/>
          <w:shd w:val="clear" w:color="auto" w:fill="FFFFFF"/>
        </w:rPr>
      </w:pPr>
      <w:r>
        <w:rPr>
          <w:rFonts w:ascii="Cambria" w:hAnsi="Cambria"/>
          <w:sz w:val="24"/>
          <w:szCs w:val="24"/>
          <w:shd w:val="clear" w:color="auto" w:fill="FFFFFF"/>
        </w:rPr>
        <w:t xml:space="preserve">- Лот №21 - </w:t>
      </w:r>
      <w:r w:rsidRPr="00C04671">
        <w:rPr>
          <w:rFonts w:ascii="Cambria" w:hAnsi="Cambria"/>
          <w:sz w:val="24"/>
          <w:szCs w:val="24"/>
          <w:shd w:val="clear" w:color="auto" w:fill="FFFFFF"/>
        </w:rPr>
        <w:t>MITSUBISHI FD 25NT, 2006 г.в., № двигателя S4S-157740, № шасси (рамы) F18C-55292 - 650 934 (Шестьсот пятьдесят тысяч девятьсот тридцать четыре) руб.</w:t>
      </w:r>
    </w:p>
    <w:p w:rsidR="00B05507" w:rsidRPr="00C04671" w:rsidRDefault="00B05507" w:rsidP="00B05507">
      <w:pPr>
        <w:pStyle w:val="a9"/>
        <w:ind w:firstLine="567"/>
        <w:jc w:val="both"/>
        <w:rPr>
          <w:rFonts w:ascii="Cambria" w:hAnsi="Cambria"/>
          <w:sz w:val="24"/>
          <w:szCs w:val="24"/>
          <w:shd w:val="clear" w:color="auto" w:fill="FFFFFF"/>
        </w:rPr>
      </w:pPr>
      <w:r>
        <w:rPr>
          <w:rFonts w:ascii="Cambria" w:hAnsi="Cambria"/>
          <w:sz w:val="24"/>
          <w:szCs w:val="24"/>
          <w:shd w:val="clear" w:color="auto" w:fill="FFFFFF"/>
        </w:rPr>
        <w:t xml:space="preserve">- Лот №22 - </w:t>
      </w:r>
      <w:r w:rsidRPr="00C04671">
        <w:rPr>
          <w:rFonts w:ascii="Cambria" w:hAnsi="Cambria"/>
          <w:sz w:val="24"/>
          <w:szCs w:val="24"/>
          <w:shd w:val="clear" w:color="auto" w:fill="FFFFFF"/>
        </w:rPr>
        <w:t>MITSUBISHI FD 30NT, 2007 г.в., № двигателя S4S-180493, № шасси (рамы) F14E-34085 - 989 903 (Девятьсот восемьдесят девять тысяч девятьсот три) 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расчетный счет Смеречинского Евгения Александровича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643CA4" w:rsidRPr="00674F88">
        <w:rPr>
          <w:rFonts w:ascii="Cambria" w:hAnsi="Cambria"/>
        </w:rPr>
        <w:t>Смеречинского Евгения Александровича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lastRenderedPageBreak/>
        <w:t>получатель</w:t>
      </w:r>
      <w:r w:rsidRPr="00674F88">
        <w:rPr>
          <w:rFonts w:ascii="Cambria" w:hAnsi="Cambria" w:cs="Calibri"/>
        </w:rPr>
        <w:t xml:space="preserve"> – Джафаров Таиб Гумалат Оглы, ИНН 231100211146, КРАСНОДАРСКОЕ ОТДЕЛЕНИЕ N8619 ПАО СБЕРБАНК, БИК 040349602, Кор/сч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B05507">
        <w:rPr>
          <w:rFonts w:ascii="Cambria" w:hAnsi="Cambria"/>
          <w:highlight w:val="yellow"/>
        </w:rPr>
        <w:t>11.01.2022</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сч.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сч.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lastRenderedPageBreak/>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торгов: </w:t>
      </w:r>
      <w:bookmarkStart w:id="0" w:name="_GoBack"/>
      <w:bookmarkEnd w:id="0"/>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t>Джафаров Таиб Гумалат Оглы</w:t>
            </w:r>
            <w:r w:rsidRPr="00674F88">
              <w:rPr>
                <w:rFonts w:ascii="Cambria" w:hAnsi="Cambria" w:cs="Times New Roman"/>
                <w:sz w:val="24"/>
                <w:szCs w:val="24"/>
              </w:rPr>
              <w:t xml:space="preserve">, </w:t>
            </w:r>
          </w:p>
          <w:p w:rsidR="00A64C6B" w:rsidRPr="00674F88" w:rsidRDefault="00674F88" w:rsidP="00674F88">
            <w:pPr>
              <w:pStyle w:val="a9"/>
              <w:jc w:val="both"/>
              <w:rPr>
                <w:rFonts w:ascii="Cambria" w:hAnsi="Cambria" w:cs="Times New Roman"/>
                <w:sz w:val="24"/>
                <w:szCs w:val="24"/>
              </w:rPr>
            </w:pPr>
            <w:r w:rsidRPr="00674F88">
              <w:rPr>
                <w:rFonts w:ascii="Cambria" w:hAnsi="Cambria" w:cs="Times New Roman"/>
                <w:sz w:val="24"/>
                <w:szCs w:val="24"/>
              </w:rPr>
              <w:t xml:space="preserve">ИНН 231100211146, КРАСНОДАРСКОЕ ОТДЕЛЕНИЕ N8619 ПАО СБЕРБАНК, БИК 040349602, Кор/сч 30101810100000000602, р/с </w:t>
            </w:r>
            <w:r w:rsidRPr="00674F88">
              <w:rPr>
                <w:rFonts w:ascii="Cambria" w:hAnsi="Cambria"/>
                <w:sz w:val="24"/>
                <w:szCs w:val="24"/>
              </w:rPr>
              <w:t>408178108300032571641</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_________________  </w:t>
      </w:r>
      <w:r w:rsidRPr="00674F88">
        <w:rPr>
          <w:rFonts w:ascii="Cambria" w:hAnsi="Cambria" w:cs="Times New Roman"/>
          <w:b/>
          <w:sz w:val="24"/>
          <w:szCs w:val="24"/>
        </w:rPr>
        <w:t>Д.И.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ACF4ED"/>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7FD0-4D7B-438E-8D48-2ADB79C1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31</cp:revision>
  <cp:lastPrinted>2010-09-29T15:55:00Z</cp:lastPrinted>
  <dcterms:created xsi:type="dcterms:W3CDTF">2015-07-14T07:06:00Z</dcterms:created>
  <dcterms:modified xsi:type="dcterms:W3CDTF">2021-11-24T09:05:00Z</dcterms:modified>
</cp:coreProperties>
</file>