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1A" w:rsidRPr="00EF6F1A" w:rsidRDefault="00EF6F1A" w:rsidP="00EF6F1A">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EF6F1A" w:rsidRPr="00EF6F1A" w:rsidRDefault="00EF6F1A" w:rsidP="00EF6F1A">
      <w:pPr>
        <w:spacing w:after="0" w:line="276" w:lineRule="auto"/>
        <w:jc w:val="center"/>
        <w:rPr>
          <w:rFonts w:ascii="Times New Roman" w:eastAsia="Times New Roman" w:hAnsi="Times New Roman" w:cs="Times New Roman"/>
          <w:b/>
          <w:bCs/>
          <w:sz w:val="24"/>
          <w:szCs w:val="24"/>
          <w:lang w:eastAsia="ru-RU"/>
        </w:rPr>
      </w:pPr>
    </w:p>
    <w:p w:rsidR="00EF6F1A" w:rsidRPr="00EF6F1A" w:rsidRDefault="00EF6F1A" w:rsidP="00EF6F1A">
      <w:pPr>
        <w:spacing w:after="0" w:line="276" w:lineRule="auto"/>
        <w:jc w:val="center"/>
        <w:rPr>
          <w:rFonts w:ascii="Times New Roman" w:eastAsia="Times New Roman" w:hAnsi="Times New Roman" w:cs="Times New Roman"/>
          <w:b/>
          <w:bCs/>
          <w:sz w:val="24"/>
          <w:szCs w:val="24"/>
          <w:lang w:eastAsia="ru-RU"/>
        </w:rPr>
      </w:pPr>
      <w:r w:rsidRPr="00EF6F1A">
        <w:rPr>
          <w:rFonts w:ascii="Times New Roman" w:eastAsia="Times New Roman" w:hAnsi="Times New Roman" w:cs="Times New Roman"/>
          <w:b/>
          <w:bCs/>
          <w:sz w:val="24"/>
          <w:szCs w:val="24"/>
          <w:lang w:eastAsia="ru-RU"/>
        </w:rPr>
        <w:t>ДОГОВОР № _____</w:t>
      </w:r>
    </w:p>
    <w:p w:rsidR="00EF6F1A" w:rsidRPr="00EF6F1A" w:rsidRDefault="00EF6F1A" w:rsidP="00EF6F1A">
      <w:pPr>
        <w:spacing w:after="0" w:line="240" w:lineRule="auto"/>
        <w:jc w:val="center"/>
        <w:rPr>
          <w:rFonts w:ascii="Times New Roman" w:eastAsia="Times New Roman" w:hAnsi="Times New Roman" w:cs="Times New Roman"/>
          <w:b/>
          <w:bCs/>
          <w:sz w:val="24"/>
          <w:szCs w:val="24"/>
        </w:rPr>
      </w:pPr>
      <w:r w:rsidRPr="00EF6F1A">
        <w:rPr>
          <w:rFonts w:ascii="Times New Roman" w:eastAsia="Times New Roman" w:hAnsi="Times New Roman" w:cs="Times New Roman"/>
          <w:b/>
          <w:bCs/>
          <w:sz w:val="24"/>
          <w:szCs w:val="24"/>
        </w:rPr>
        <w:t>купли-продажи недвижимого имущества</w:t>
      </w:r>
      <w:r w:rsidRPr="00EF6F1A">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F6F1A" w:rsidRPr="00EF6F1A" w:rsidRDefault="00EF6F1A" w:rsidP="00EF6F1A">
      <w:pPr>
        <w:spacing w:after="0" w:line="240" w:lineRule="auto"/>
        <w:jc w:val="center"/>
        <w:rPr>
          <w:rFonts w:ascii="Times New Roman" w:eastAsia="Times New Roman" w:hAnsi="Times New Roman" w:cs="Times New Roman"/>
          <w:sz w:val="24"/>
          <w:szCs w:val="24"/>
        </w:rPr>
      </w:pPr>
    </w:p>
    <w:p w:rsidR="00EF6F1A" w:rsidRPr="00EF6F1A" w:rsidRDefault="00EF6F1A" w:rsidP="00EF6F1A">
      <w:pPr>
        <w:spacing w:after="0" w:line="240" w:lineRule="auto"/>
        <w:jc w:val="both"/>
        <w:rPr>
          <w:rFonts w:ascii="Times New Roman" w:eastAsia="Times New Roman" w:hAnsi="Times New Roman" w:cs="Times New Roman"/>
          <w:sz w:val="24"/>
          <w:szCs w:val="24"/>
        </w:rPr>
      </w:pPr>
      <w:r w:rsidRPr="00EF6F1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Оренбург                 </w:t>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t xml:space="preserve">              «___»</w:t>
      </w:r>
      <w:r w:rsidRPr="00EF6F1A">
        <w:rPr>
          <w:rFonts w:ascii="Times New Roman" w:eastAsia="Times New Roman" w:hAnsi="Times New Roman" w:cs="Times New Roman"/>
          <w:sz w:val="24"/>
          <w:szCs w:val="24"/>
          <w:lang w:eastAsia="ru-RU"/>
        </w:rPr>
        <w:t xml:space="preserve">_________ </w:t>
      </w:r>
      <w:r w:rsidRPr="00EF6F1A">
        <w:rPr>
          <w:rFonts w:ascii="Times New Roman" w:eastAsia="Times New Roman" w:hAnsi="Times New Roman" w:cs="Times New Roman"/>
          <w:sz w:val="24"/>
          <w:szCs w:val="24"/>
        </w:rPr>
        <w:t>20__г.</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rPr>
      </w:pP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4607F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w:t>
      </w:r>
      <w:r w:rsidRPr="004607FE">
        <w:rPr>
          <w:rFonts w:ascii="Times New Roman" w:hAnsi="Times New Roman" w:cs="Times New Roman"/>
          <w:sz w:val="24"/>
          <w:szCs w:val="24"/>
        </w:rPr>
        <w:t>в лице своего филиала</w:t>
      </w:r>
      <w:r>
        <w:rPr>
          <w:rFonts w:ascii="Times New Roman" w:hAnsi="Times New Roman" w:cs="Times New Roman"/>
          <w:sz w:val="24"/>
          <w:szCs w:val="24"/>
        </w:rPr>
        <w:t xml:space="preserve"> Оренбургского отделения № 8623</w:t>
      </w:r>
      <w:r w:rsidRPr="004607FE">
        <w:rPr>
          <w:rFonts w:ascii="Times New Roman" w:eastAsia="Times New Roman" w:hAnsi="Times New Roman" w:cs="Times New Roman"/>
          <w:sz w:val="24"/>
          <w:szCs w:val="24"/>
          <w:lang w:eastAsia="ru-RU"/>
        </w:rPr>
        <w:t xml:space="preserve">, именуемое в дальнейшем </w:t>
      </w:r>
      <w:r w:rsidRPr="004607FE">
        <w:rPr>
          <w:rFonts w:ascii="Times New Roman" w:eastAsia="Times New Roman" w:hAnsi="Times New Roman" w:cs="Times New Roman"/>
          <w:b/>
          <w:sz w:val="24"/>
          <w:szCs w:val="24"/>
          <w:lang w:eastAsia="ru-RU"/>
        </w:rPr>
        <w:t>«Продавец»</w:t>
      </w:r>
      <w:r w:rsidRPr="004607FE">
        <w:rPr>
          <w:rFonts w:ascii="Times New Roman" w:eastAsia="Times New Roman" w:hAnsi="Times New Roman" w:cs="Times New Roman"/>
          <w:sz w:val="24"/>
          <w:szCs w:val="24"/>
          <w:lang w:eastAsia="ru-RU"/>
        </w:rPr>
        <w:t xml:space="preserve">, </w:t>
      </w:r>
      <w:r w:rsidR="003620DA">
        <w:rPr>
          <w:rFonts w:ascii="Times New Roman" w:eastAsia="Times New Roman" w:hAnsi="Times New Roman" w:cs="Times New Roman"/>
          <w:sz w:val="24"/>
          <w:szCs w:val="24"/>
          <w:lang w:eastAsia="ru-RU"/>
        </w:rPr>
        <w:t>__________________________________________</w:t>
      </w:r>
      <w:r w:rsidRPr="004607FE">
        <w:rPr>
          <w:rFonts w:ascii="Times New Roman" w:hAnsi="Times New Roman" w:cs="Times New Roman"/>
          <w:sz w:val="24"/>
          <w:szCs w:val="24"/>
        </w:rPr>
        <w:t xml:space="preserve">, действующего на основании Устава, </w:t>
      </w:r>
      <w:r w:rsidR="003620DA">
        <w:rPr>
          <w:rFonts w:ascii="Times New Roman" w:hAnsi="Times New Roman" w:cs="Times New Roman"/>
          <w:sz w:val="24"/>
          <w:szCs w:val="24"/>
        </w:rPr>
        <w:t xml:space="preserve">в лице </w:t>
      </w:r>
      <w:r w:rsidRPr="004607FE">
        <w:rPr>
          <w:rFonts w:ascii="Times New Roman" w:hAnsi="Times New Roman" w:cs="Times New Roman"/>
          <w:sz w:val="24"/>
          <w:szCs w:val="24"/>
        </w:rPr>
        <w:t xml:space="preserve">Положения о филиале и доверенности  </w:t>
      </w:r>
      <w:r w:rsidR="003620DA">
        <w:rPr>
          <w:rFonts w:ascii="Times New Roman" w:hAnsi="Times New Roman" w:cs="Times New Roman"/>
          <w:sz w:val="24"/>
          <w:szCs w:val="24"/>
        </w:rPr>
        <w:t>____________________________</w:t>
      </w:r>
      <w:r w:rsidRPr="00EF6F1A">
        <w:rPr>
          <w:rFonts w:ascii="Times New Roman" w:eastAsia="Times New Roman" w:hAnsi="Times New Roman" w:cs="Times New Roman"/>
          <w:sz w:val="24"/>
          <w:szCs w:val="24"/>
          <w:lang w:eastAsia="ru-RU"/>
        </w:rPr>
        <w:t>, с одной стороны, и</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________ </w:t>
      </w:r>
      <w:r w:rsidRPr="00EF6F1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F6F1A">
        <w:rPr>
          <w:rFonts w:ascii="Times New Roman" w:eastAsia="Times New Roman" w:hAnsi="Times New Roman" w:cs="Times New Roman"/>
          <w:sz w:val="24"/>
          <w:szCs w:val="24"/>
          <w:lang w:eastAsia="ru-RU"/>
        </w:rPr>
        <w:t>_______, именуем__ в дальнейшем</w:t>
      </w:r>
      <w:r w:rsidRPr="00EF6F1A">
        <w:rPr>
          <w:rFonts w:ascii="Times New Roman" w:eastAsia="Times New Roman" w:hAnsi="Times New Roman" w:cs="Times New Roman"/>
          <w:b/>
          <w:sz w:val="24"/>
          <w:szCs w:val="24"/>
          <w:lang w:eastAsia="ru-RU"/>
        </w:rPr>
        <w:t xml:space="preserve"> «Покупатель»</w:t>
      </w:r>
      <w:r w:rsidRPr="00EF6F1A">
        <w:rPr>
          <w:rFonts w:ascii="Times New Roman" w:eastAsia="Times New Roman" w:hAnsi="Times New Roman" w:cs="Times New Roman"/>
          <w:sz w:val="24"/>
          <w:szCs w:val="24"/>
          <w:lang w:eastAsia="ru-RU"/>
        </w:rPr>
        <w:t xml:space="preserve"> в лице ______________ </w:t>
      </w:r>
      <w:r w:rsidRPr="00EF6F1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F6F1A">
        <w:rPr>
          <w:rFonts w:ascii="Times New Roman" w:eastAsia="Times New Roman" w:hAnsi="Times New Roman" w:cs="Times New Roman"/>
          <w:sz w:val="24"/>
          <w:szCs w:val="24"/>
          <w:lang w:eastAsia="ru-RU"/>
        </w:rPr>
        <w:t xml:space="preserve"> _______, действующего на основании _____________________ </w:t>
      </w:r>
      <w:r w:rsidRPr="00EF6F1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F6F1A">
        <w:rPr>
          <w:rFonts w:ascii="Times New Roman" w:eastAsia="Times New Roman" w:hAnsi="Times New Roman" w:cs="Times New Roman"/>
          <w:sz w:val="24"/>
          <w:szCs w:val="24"/>
          <w:lang w:eastAsia="ru-RU"/>
        </w:rPr>
        <w:t>_______,</w:t>
      </w:r>
      <w:r w:rsidRPr="00EF6F1A">
        <w:rPr>
          <w:rFonts w:ascii="Times New Roman" w:eastAsia="Times New Roman" w:hAnsi="Times New Roman" w:cs="Times New Roman"/>
          <w:iCs/>
          <w:sz w:val="24"/>
          <w:szCs w:val="24"/>
          <w:vertAlign w:val="superscript"/>
          <w:lang w:eastAsia="ru-RU"/>
        </w:rPr>
        <w:footnoteReference w:id="1"/>
      </w:r>
      <w:r w:rsidRPr="00EF6F1A">
        <w:rPr>
          <w:rFonts w:ascii="Times New Roman" w:eastAsia="Times New Roman" w:hAnsi="Times New Roman" w:cs="Times New Roman"/>
          <w:sz w:val="24"/>
          <w:szCs w:val="24"/>
          <w:lang w:eastAsia="ru-RU"/>
        </w:rPr>
        <w:t xml:space="preserve"> с другой стороны, совместно именуемые далее «</w:t>
      </w:r>
      <w:r w:rsidRPr="00EF6F1A">
        <w:rPr>
          <w:rFonts w:ascii="Times New Roman" w:eastAsia="Times New Roman" w:hAnsi="Times New Roman" w:cs="Times New Roman"/>
          <w:b/>
          <w:sz w:val="24"/>
          <w:szCs w:val="24"/>
          <w:lang w:eastAsia="ru-RU"/>
        </w:rPr>
        <w:t>Стороны</w:t>
      </w:r>
      <w:r w:rsidRPr="00EF6F1A">
        <w:rPr>
          <w:rFonts w:ascii="Times New Roman" w:eastAsia="Times New Roman" w:hAnsi="Times New Roman" w:cs="Times New Roman"/>
          <w:sz w:val="24"/>
          <w:szCs w:val="24"/>
          <w:lang w:eastAsia="ru-RU"/>
        </w:rPr>
        <w:t>», а каждая в отдельности «</w:t>
      </w:r>
      <w:r w:rsidRPr="00EF6F1A">
        <w:rPr>
          <w:rFonts w:ascii="Times New Roman" w:eastAsia="Times New Roman" w:hAnsi="Times New Roman" w:cs="Times New Roman"/>
          <w:b/>
          <w:sz w:val="24"/>
          <w:szCs w:val="24"/>
          <w:lang w:eastAsia="ru-RU"/>
        </w:rPr>
        <w:t>Сторона</w:t>
      </w:r>
      <w:r w:rsidRPr="00EF6F1A">
        <w:rPr>
          <w:rFonts w:ascii="Times New Roman" w:eastAsia="Times New Roman" w:hAnsi="Times New Roman" w:cs="Times New Roman"/>
          <w:sz w:val="24"/>
          <w:szCs w:val="24"/>
          <w:lang w:eastAsia="ru-RU"/>
        </w:rPr>
        <w:t>», заключили настоящий договор (далее – «</w:t>
      </w:r>
      <w:r w:rsidRPr="00EF6F1A">
        <w:rPr>
          <w:rFonts w:ascii="Times New Roman" w:eastAsia="Times New Roman" w:hAnsi="Times New Roman" w:cs="Times New Roman"/>
          <w:b/>
          <w:sz w:val="24"/>
          <w:szCs w:val="24"/>
          <w:lang w:eastAsia="ru-RU"/>
        </w:rPr>
        <w:t>Договор</w:t>
      </w:r>
      <w:r w:rsidRPr="00EF6F1A">
        <w:rPr>
          <w:rFonts w:ascii="Times New Roman" w:eastAsia="Times New Roman" w:hAnsi="Times New Roman" w:cs="Times New Roman"/>
          <w:sz w:val="24"/>
          <w:szCs w:val="24"/>
          <w:lang w:eastAsia="ru-RU"/>
        </w:rPr>
        <w:t>») о нижеследующем:</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p>
    <w:p w:rsidR="00EF6F1A" w:rsidRPr="00EF6F1A" w:rsidRDefault="00EF6F1A" w:rsidP="00EF6F1A">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Предмет Договора</w:t>
      </w:r>
    </w:p>
    <w:p w:rsidR="00EF6F1A" w:rsidRPr="00EF6F1A" w:rsidRDefault="00EF6F1A" w:rsidP="00EF6F1A">
      <w:pPr>
        <w:spacing w:after="0" w:line="240" w:lineRule="auto"/>
        <w:ind w:firstLine="709"/>
        <w:contextualSpacing/>
        <w:rPr>
          <w:rFonts w:ascii="Times New Roman" w:eastAsia="Calibri" w:hAnsi="Times New Roman" w:cs="Times New Roman"/>
          <w:b/>
          <w:sz w:val="24"/>
          <w:szCs w:val="24"/>
        </w:rPr>
      </w:pPr>
    </w:p>
    <w:p w:rsidR="00EF6F1A" w:rsidRPr="00EF6F1A" w:rsidRDefault="00EF6F1A" w:rsidP="00EF6F1A">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w:t>
      </w:r>
      <w:r w:rsidRPr="00EF6F1A">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 </w:t>
      </w:r>
      <w:r w:rsidRPr="00210158">
        <w:rPr>
          <w:rFonts w:ascii="Times New Roman" w:eastAsia="Times New Roman" w:hAnsi="Times New Roman" w:cs="Times New Roman"/>
          <w:b/>
          <w:sz w:val="24"/>
          <w:szCs w:val="24"/>
          <w:lang w:eastAsia="ru-RU"/>
        </w:rPr>
        <w:t>«</w:t>
      </w:r>
      <w:r w:rsidR="008039CE" w:rsidRPr="00210158">
        <w:rPr>
          <w:rFonts w:ascii="Times New Roman" w:eastAsia="Times New Roman" w:hAnsi="Times New Roman" w:cs="Times New Roman"/>
          <w:b/>
          <w:sz w:val="24"/>
          <w:szCs w:val="24"/>
          <w:lang w:eastAsia="ru-RU"/>
        </w:rPr>
        <w:t xml:space="preserve"> </w:t>
      </w:r>
      <w:r w:rsidR="00210158" w:rsidRPr="00210158">
        <w:rPr>
          <w:rFonts w:ascii="Times New Roman" w:eastAsia="Times New Roman" w:hAnsi="Times New Roman" w:cs="Times New Roman"/>
          <w:b/>
          <w:sz w:val="24"/>
          <w:szCs w:val="24"/>
          <w:lang w:eastAsia="ru-RU"/>
        </w:rPr>
        <w:t>И</w:t>
      </w:r>
      <w:r w:rsidRPr="00210158">
        <w:rPr>
          <w:rFonts w:ascii="Times New Roman" w:eastAsia="Times New Roman" w:hAnsi="Times New Roman" w:cs="Times New Roman"/>
          <w:b/>
          <w:sz w:val="24"/>
          <w:szCs w:val="24"/>
          <w:lang w:eastAsia="ru-RU"/>
        </w:rPr>
        <w:t>мущество</w:t>
      </w:r>
      <w:r w:rsidRPr="00EF6F1A">
        <w:rPr>
          <w:rFonts w:ascii="Times New Roman" w:eastAsia="Times New Roman" w:hAnsi="Times New Roman" w:cs="Times New Roman"/>
          <w:sz w:val="24"/>
          <w:szCs w:val="24"/>
          <w:lang w:eastAsia="ru-RU"/>
        </w:rPr>
        <w:t>»):</w:t>
      </w:r>
    </w:p>
    <w:p w:rsidR="006C26C8" w:rsidRDefault="00EF6F1A" w:rsidP="00525DDF">
      <w:pPr>
        <w:widowControl w:val="0"/>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A3103" w:rsidRPr="000A3103">
        <w:t xml:space="preserve"> </w:t>
      </w:r>
      <w:r w:rsidR="00525DDF" w:rsidRPr="00525DDF">
        <w:rPr>
          <w:rFonts w:ascii="Times New Roman" w:eastAsia="Times New Roman" w:hAnsi="Times New Roman" w:cs="Times New Roman"/>
          <w:sz w:val="24"/>
          <w:szCs w:val="24"/>
          <w:lang w:eastAsia="ru-RU"/>
        </w:rPr>
        <w:t xml:space="preserve">-  </w:t>
      </w:r>
      <w:r w:rsidR="00445D93" w:rsidRPr="00445D93">
        <w:rPr>
          <w:rFonts w:ascii="Times New Roman" w:eastAsia="Times New Roman" w:hAnsi="Times New Roman" w:cs="Times New Roman"/>
          <w:sz w:val="24"/>
          <w:szCs w:val="24"/>
          <w:lang w:eastAsia="ru-RU"/>
        </w:rPr>
        <w:t xml:space="preserve">недвижимое имущество: </w:t>
      </w:r>
      <w:bookmarkStart w:id="0" w:name="_Hlk88466795"/>
      <w:r w:rsidR="00445D93" w:rsidRPr="00445D93">
        <w:rPr>
          <w:rFonts w:ascii="Times New Roman" w:eastAsia="Times New Roman" w:hAnsi="Times New Roman" w:cs="Times New Roman"/>
          <w:sz w:val="24"/>
          <w:szCs w:val="24"/>
          <w:lang w:eastAsia="ru-RU"/>
        </w:rPr>
        <w:t>нежилое помещение, площадь: 565 кв.м, назначение: нежилое помещение, номер, тип этажа на котором расположено помещение: Этаж № подвал, Этаж №1, кадастровый номер 56:44:0222001:771, расположенное по адресу: Оренбургская область, г. Оренбург, ул. Туркестанская, д.7</w:t>
      </w:r>
      <w:bookmarkEnd w:id="0"/>
      <w:r w:rsidR="00445D93" w:rsidRPr="00445D93">
        <w:rPr>
          <w:rFonts w:ascii="Times New Roman" w:eastAsia="Times New Roman" w:hAnsi="Times New Roman" w:cs="Times New Roman"/>
          <w:sz w:val="24"/>
          <w:szCs w:val="24"/>
          <w:lang w:eastAsia="ru-RU"/>
        </w:rPr>
        <w:t xml:space="preserve">, </w:t>
      </w:r>
      <w:r w:rsidR="006C26C8" w:rsidRPr="006C26C8">
        <w:rPr>
          <w:rFonts w:ascii="Times New Roman" w:eastAsia="Times New Roman" w:hAnsi="Times New Roman" w:cs="Times New Roman"/>
          <w:sz w:val="24"/>
          <w:szCs w:val="24"/>
          <w:lang w:eastAsia="ru-RU"/>
        </w:rPr>
        <w:t xml:space="preserve">(далее –  Объект); </w:t>
      </w:r>
    </w:p>
    <w:p w:rsidR="00525DDF" w:rsidRDefault="00445D93" w:rsidP="00525DDF">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445D93">
        <w:rPr>
          <w:rFonts w:ascii="Times New Roman" w:eastAsia="Times New Roman" w:hAnsi="Times New Roman" w:cs="Times New Roman"/>
          <w:sz w:val="24"/>
          <w:szCs w:val="24"/>
          <w:lang w:eastAsia="ru-RU"/>
        </w:rPr>
        <w:t xml:space="preserve">- доля в праве общей долевой собственности на земельный участок – 0,021 га, кадастровый номер 56:44:0222001:5, категория земель: земли населенных пунктов, вид разрешенного использования: среднеэтажная жилая застройка, магазины, банковская и страховая деятельность, общественное питание (коды 2.5, 4.4, 4.5, 4.6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группы 1, 5, 7 приложения №9 к постановлению администрации города Оренбурга от 29.11.2016 №3698-п «Об утверждении результатов государственной кадастровой оценки земель, входящих в состав территории муниципального образования «город Оренбург»), общей площадью 0,173 га, расположенного по адресу: местоположение установлено относительно ориентира здание кафе, расположенного в границах участка, адрес ориентира: Оренбургская область, г. </w:t>
      </w:r>
      <w:r>
        <w:rPr>
          <w:rFonts w:ascii="Times New Roman" w:eastAsia="Times New Roman" w:hAnsi="Times New Roman" w:cs="Times New Roman"/>
          <w:sz w:val="24"/>
          <w:szCs w:val="24"/>
          <w:lang w:eastAsia="ru-RU"/>
        </w:rPr>
        <w:t xml:space="preserve">Оренбург, ул. Туркестанская, 7 </w:t>
      </w:r>
      <w:r w:rsidRPr="00445D93">
        <w:rPr>
          <w:rFonts w:ascii="Times New Roman" w:eastAsia="Times New Roman" w:hAnsi="Times New Roman" w:cs="Times New Roman"/>
          <w:sz w:val="24"/>
          <w:szCs w:val="24"/>
          <w:lang w:eastAsia="ru-RU"/>
        </w:rPr>
        <w:t xml:space="preserve">рублей 00 копеек </w:t>
      </w:r>
      <w:r w:rsidR="006C26C8" w:rsidRPr="006C26C8">
        <w:rPr>
          <w:rFonts w:ascii="Times New Roman" w:eastAsia="Times New Roman" w:hAnsi="Times New Roman" w:cs="Times New Roman"/>
          <w:sz w:val="24"/>
          <w:szCs w:val="24"/>
          <w:lang w:eastAsia="ru-RU"/>
        </w:rPr>
        <w:t xml:space="preserve"> </w:t>
      </w:r>
      <w:r w:rsidR="00525DDF" w:rsidRPr="00525DDF">
        <w:rPr>
          <w:rFonts w:ascii="Times New Roman" w:eastAsia="Times New Roman" w:hAnsi="Times New Roman" w:cs="Times New Roman"/>
          <w:sz w:val="24"/>
          <w:szCs w:val="24"/>
          <w:lang w:eastAsia="ru-RU"/>
        </w:rPr>
        <w:t xml:space="preserve">(далее – </w:t>
      </w:r>
      <w:r w:rsidR="006C26C8">
        <w:rPr>
          <w:rFonts w:ascii="Times New Roman" w:eastAsia="Times New Roman" w:hAnsi="Times New Roman" w:cs="Times New Roman"/>
          <w:sz w:val="24"/>
          <w:szCs w:val="24"/>
          <w:lang w:eastAsia="ru-RU"/>
        </w:rPr>
        <w:t>Земельный участок</w:t>
      </w:r>
      <w:r w:rsidR="00525DDF" w:rsidRPr="00525DDF">
        <w:rPr>
          <w:rFonts w:ascii="Times New Roman" w:eastAsia="Times New Roman" w:hAnsi="Times New Roman" w:cs="Times New Roman"/>
          <w:sz w:val="24"/>
          <w:szCs w:val="24"/>
          <w:lang w:eastAsia="ru-RU"/>
        </w:rPr>
        <w:t xml:space="preserve">); </w:t>
      </w:r>
    </w:p>
    <w:p w:rsidR="00585FB9" w:rsidRDefault="00585FB9" w:rsidP="00585FB9">
      <w:pPr>
        <w:pStyle w:val="a9"/>
        <w:numPr>
          <w:ilvl w:val="1"/>
          <w:numId w:val="40"/>
        </w:numPr>
        <w:spacing w:after="0" w:line="240" w:lineRule="auto"/>
        <w:jc w:val="both"/>
        <w:rPr>
          <w:rFonts w:ascii="Times New Roman" w:eastAsia="Times New Roman" w:hAnsi="Times New Roman" w:cs="Times New Roman"/>
          <w:sz w:val="24"/>
          <w:szCs w:val="24"/>
          <w:lang w:eastAsia="ru-RU"/>
        </w:rPr>
      </w:pPr>
      <w:r w:rsidRPr="00585FB9">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Pr>
          <w:rFonts w:ascii="Times New Roman" w:eastAsia="Times New Roman" w:hAnsi="Times New Roman" w:cs="Times New Roman"/>
          <w:sz w:val="24"/>
          <w:szCs w:val="24"/>
          <w:lang w:eastAsia="ru-RU"/>
        </w:rPr>
        <w:t>, за исключением:</w:t>
      </w:r>
    </w:p>
    <w:p w:rsidR="003C405A" w:rsidRPr="003C405A" w:rsidRDefault="003C405A" w:rsidP="003C405A">
      <w:pPr>
        <w:pStyle w:val="a9"/>
        <w:spacing w:after="0" w:line="240" w:lineRule="auto"/>
        <w:ind w:left="714"/>
        <w:jc w:val="both"/>
        <w:rPr>
          <w:rFonts w:ascii="Times New Roman" w:eastAsia="Times New Roman" w:hAnsi="Times New Roman" w:cs="Times New Roman"/>
          <w:sz w:val="24"/>
          <w:szCs w:val="24"/>
          <w:lang w:eastAsia="ru-RU"/>
        </w:rPr>
      </w:pPr>
      <w:r w:rsidRPr="003C405A">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статьями 56, 56.1 Земельного кодекса Российской Федерации; срок действия: c 22.10.2020; реквизиты документа-основания: приказ «О типовых правилах охраны коммунальных тепловых </w:t>
      </w:r>
      <w:r w:rsidRPr="003C405A">
        <w:rPr>
          <w:rFonts w:ascii="Times New Roman" w:eastAsia="Times New Roman" w:hAnsi="Times New Roman" w:cs="Times New Roman"/>
          <w:sz w:val="24"/>
          <w:szCs w:val="24"/>
          <w:lang w:eastAsia="ru-RU"/>
        </w:rPr>
        <w:lastRenderedPageBreak/>
        <w:t xml:space="preserve">сетей» от 17.08.1992 № 197 выдан: Министерство архитектуры, строительства и жилищно-коммунального хозяйства Российской Федерации; </w:t>
      </w:r>
    </w:p>
    <w:p w:rsidR="003C405A" w:rsidRPr="003C405A" w:rsidRDefault="003C405A" w:rsidP="003C405A">
      <w:pPr>
        <w:pStyle w:val="a9"/>
        <w:spacing w:after="0" w:line="240" w:lineRule="auto"/>
        <w:ind w:left="714"/>
        <w:jc w:val="both"/>
        <w:rPr>
          <w:rFonts w:ascii="Times New Roman" w:eastAsia="Times New Roman" w:hAnsi="Times New Roman" w:cs="Times New Roman"/>
          <w:sz w:val="24"/>
          <w:szCs w:val="24"/>
          <w:lang w:eastAsia="ru-RU"/>
        </w:rPr>
      </w:pPr>
      <w:r w:rsidRPr="003C405A">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статьями 56, 56.1 Земельного кодекса Российской Федерации; срок действия: c 21.10.2021; реквизиты документа-основания: постановление "О введении в действие санитарных правил и нормативов САНПИН 2.1.8/2.2.4.1190-03" от 13.03.2003 № 18 выдан: Министерство здравоохранения РФ; постановление "О введении в действие санитарных правил и нормативов - САНПИН 2.1.8/2.2.4.1383-03" от 09.06.2003 № 135 выдан: Министерство здравоохранения РФ; </w:t>
      </w:r>
    </w:p>
    <w:p w:rsidR="00585FB9" w:rsidRPr="00585FB9" w:rsidRDefault="003C405A" w:rsidP="003C405A">
      <w:pPr>
        <w:pStyle w:val="a9"/>
        <w:spacing w:after="0" w:line="240" w:lineRule="auto"/>
        <w:ind w:left="714"/>
        <w:jc w:val="both"/>
        <w:rPr>
          <w:rFonts w:ascii="Times New Roman" w:eastAsia="Times New Roman" w:hAnsi="Times New Roman" w:cs="Times New Roman"/>
          <w:sz w:val="24"/>
          <w:szCs w:val="24"/>
          <w:lang w:eastAsia="ru-RU"/>
        </w:rPr>
      </w:pPr>
      <w:r w:rsidRPr="003C405A">
        <w:rPr>
          <w:rFonts w:ascii="Times New Roman" w:eastAsia="Times New Roman" w:hAnsi="Times New Roman" w:cs="Times New Roman"/>
          <w:sz w:val="24"/>
          <w:szCs w:val="24"/>
          <w:lang w:eastAsia="ru-RU"/>
        </w:rPr>
        <w:t>- ограничения прав на земельный участок, предусмотренные статьями 56, 56.1 Земельного кодекса Российской Федерации; срок действия: c 26.10.2021; реквизиты документа-основания: постановление "О введении в действие санитарных правил и нормативов САНПИН 2.1.8/2.2.4.1190-03" от 13.03.2003 № 18 выдан: Министерство здравоохранения РФ; постановление "О введении в действие санитарных правил и нормативов - САНПИН 2.1.8/2.2.4.1383-03" от 09.06.2003 № 135 выдан: Министерство здравоохранения РФ.</w:t>
      </w:r>
    </w:p>
    <w:p w:rsidR="00585FB9" w:rsidRDefault="00585FB9" w:rsidP="00585F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585FB9" w:rsidRDefault="00585FB9" w:rsidP="00525DDF">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rsidR="00585FB9" w:rsidRPr="00525DDF" w:rsidRDefault="00585FB9" w:rsidP="00525DDF">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rsidR="00EF6F1A" w:rsidRPr="00EF6F1A" w:rsidRDefault="003C405A" w:rsidP="003C405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F6F1A">
        <w:rPr>
          <w:rFonts w:ascii="Times New Roman" w:eastAsia="Times New Roman" w:hAnsi="Times New Roman" w:cs="Times New Roman"/>
          <w:sz w:val="24"/>
          <w:szCs w:val="24"/>
          <w:lang w:eastAsia="ru-RU"/>
        </w:rPr>
        <w:t xml:space="preserve"> </w:t>
      </w:r>
      <w:r w:rsidR="00EF6F1A" w:rsidRPr="00EF6F1A">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F6F1A" w:rsidRDefault="00EF6F1A" w:rsidP="003C7B37">
      <w:pPr>
        <w:numPr>
          <w:ilvl w:val="1"/>
          <w:numId w:val="30"/>
        </w:numPr>
        <w:spacing w:after="0" w:line="240" w:lineRule="auto"/>
        <w:ind w:hanging="43"/>
        <w:contextualSpacing/>
        <w:jc w:val="both"/>
        <w:rPr>
          <w:rFonts w:ascii="Times New Roman" w:eastAsia="Times New Roman" w:hAnsi="Times New Roman" w:cs="Times New Roman"/>
          <w:sz w:val="24"/>
          <w:szCs w:val="24"/>
          <w:lang w:eastAsia="ru-RU"/>
        </w:rPr>
      </w:pPr>
      <w:bookmarkStart w:id="1" w:name="_Ref12626055"/>
      <w:r w:rsidRPr="00EF6F1A">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w:t>
      </w:r>
      <w:r w:rsidR="00E9442A">
        <w:rPr>
          <w:rFonts w:ascii="Times New Roman" w:eastAsia="Times New Roman" w:hAnsi="Times New Roman" w:cs="Times New Roman"/>
          <w:sz w:val="24"/>
          <w:szCs w:val="24"/>
          <w:lang w:eastAsia="ru-RU"/>
        </w:rPr>
        <w:t>а</w:t>
      </w:r>
      <w:r w:rsidRPr="00EF6F1A">
        <w:rPr>
          <w:rFonts w:ascii="Times New Roman" w:eastAsia="Times New Roman" w:hAnsi="Times New Roman" w:cs="Times New Roman"/>
          <w:sz w:val="24"/>
          <w:szCs w:val="24"/>
          <w:lang w:eastAsia="ru-RU"/>
        </w:rPr>
        <w:t xml:space="preserve"> аренды от «____» ______________ 20___ г. № _____ (далее – Договор аренды) о передаче Покупателем Продавцу за плату во временное владение и пользование части Объекта</w:t>
      </w:r>
      <w:r w:rsidR="006C26C8">
        <w:rPr>
          <w:rFonts w:ascii="Times New Roman" w:eastAsia="Times New Roman" w:hAnsi="Times New Roman" w:cs="Times New Roman"/>
          <w:sz w:val="24"/>
          <w:szCs w:val="24"/>
          <w:lang w:eastAsia="ru-RU"/>
        </w:rPr>
        <w:t>.</w:t>
      </w:r>
      <w:bookmarkEnd w:id="1"/>
    </w:p>
    <w:p w:rsidR="00BC3C81" w:rsidRPr="00BC3C81" w:rsidRDefault="00BC3C81" w:rsidP="00BC3C81">
      <w:pPr>
        <w:pStyle w:val="a9"/>
        <w:numPr>
          <w:ilvl w:val="2"/>
          <w:numId w:val="30"/>
        </w:numPr>
        <w:spacing w:after="0" w:line="240" w:lineRule="auto"/>
        <w:jc w:val="both"/>
        <w:rPr>
          <w:rFonts w:ascii="Times New Roman" w:eastAsia="Times New Roman" w:hAnsi="Times New Roman" w:cs="Times New Roman"/>
          <w:sz w:val="24"/>
          <w:szCs w:val="24"/>
          <w:lang w:eastAsia="ru-RU"/>
        </w:rPr>
      </w:pPr>
      <w:r w:rsidRPr="00BC3C81">
        <w:rPr>
          <w:rFonts w:ascii="Times New Roman" w:eastAsia="Times New Roman" w:hAnsi="Times New Roman" w:cs="Times New Roman"/>
          <w:sz w:val="24"/>
          <w:szCs w:val="24"/>
          <w:lang w:eastAsia="ru-RU"/>
        </w:rPr>
        <w:t>Условия заключения договора аренды по адресу Оренбургская область, г.</w:t>
      </w:r>
      <w:r w:rsidR="006C26C8">
        <w:rPr>
          <w:rFonts w:ascii="Times New Roman" w:eastAsia="Times New Roman" w:hAnsi="Times New Roman" w:cs="Times New Roman"/>
          <w:sz w:val="24"/>
          <w:szCs w:val="24"/>
          <w:lang w:eastAsia="ru-RU"/>
        </w:rPr>
        <w:t xml:space="preserve"> Оренбург, ул. Туркестанская 7</w:t>
      </w:r>
    </w:p>
    <w:p w:rsidR="008565A8" w:rsidRPr="008565A8" w:rsidRDefault="00BC3C81" w:rsidP="008565A8">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 Срок аренды -10 лет.</w:t>
      </w:r>
      <w:r w:rsidR="00B961CD" w:rsidRPr="00BC3C81">
        <w:rPr>
          <w:rFonts w:ascii="Times New Roman" w:eastAsia="Times New Roman" w:hAnsi="Times New Roman" w:cs="Times New Roman"/>
          <w:sz w:val="24"/>
          <w:szCs w:val="24"/>
          <w:lang w:eastAsia="ru-RU"/>
        </w:rPr>
        <w:t xml:space="preserve"> </w:t>
      </w:r>
      <w:r w:rsidR="008565A8" w:rsidRPr="008565A8">
        <w:rPr>
          <w:rFonts w:ascii="Times New Roman" w:eastAsia="Times New Roman" w:hAnsi="Times New Roman" w:cs="Times New Roman"/>
          <w:sz w:val="24"/>
          <w:szCs w:val="24"/>
          <w:lang w:eastAsia="ru-RU"/>
        </w:rPr>
        <w:t>Арендатор вправе в любое время, в отсутствие каких-либо нарушений со стороны Арендодателя отказаться от исполнения Основного договора в одностороннем внесудебном порядке, письменно уведомив Арендодателя не позднее, чем за 60 календарных дней до предполагаемой даты расторжения Основного договора/отказа от исполнения, без применения Арендодателем штрафных санкций.</w:t>
      </w:r>
    </w:p>
    <w:p w:rsidR="00B961CD" w:rsidRPr="00B961CD" w:rsidRDefault="008565A8" w:rsidP="008565A8">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00B961CD" w:rsidRPr="00B961CD">
        <w:rPr>
          <w:rFonts w:ascii="Times New Roman" w:eastAsia="Times New Roman" w:hAnsi="Times New Roman" w:cs="Times New Roman"/>
          <w:sz w:val="24"/>
          <w:szCs w:val="24"/>
          <w:lang w:eastAsia="ru-RU"/>
        </w:rPr>
        <w:tab/>
        <w:t xml:space="preserve">Площадь аренды – </w:t>
      </w:r>
      <w:r w:rsidR="006C26C8">
        <w:rPr>
          <w:rFonts w:ascii="Times New Roman" w:eastAsia="Times New Roman" w:hAnsi="Times New Roman" w:cs="Times New Roman"/>
          <w:sz w:val="24"/>
          <w:szCs w:val="24"/>
          <w:lang w:eastAsia="ru-RU"/>
        </w:rPr>
        <w:t>309,4</w:t>
      </w:r>
      <w:r w:rsidR="00B961CD" w:rsidRPr="00B961CD">
        <w:rPr>
          <w:rFonts w:ascii="Times New Roman" w:eastAsia="Times New Roman" w:hAnsi="Times New Roman" w:cs="Times New Roman"/>
          <w:sz w:val="24"/>
          <w:szCs w:val="24"/>
          <w:lang w:eastAsia="ru-RU"/>
        </w:rPr>
        <w:t xml:space="preserve"> кв.м.</w:t>
      </w:r>
      <w:r>
        <w:rPr>
          <w:rFonts w:ascii="Times New Roman" w:eastAsia="Times New Roman" w:hAnsi="Times New Roman" w:cs="Times New Roman"/>
          <w:sz w:val="24"/>
          <w:szCs w:val="24"/>
          <w:lang w:eastAsia="ru-RU"/>
        </w:rPr>
        <w:t xml:space="preserve"> </w:t>
      </w:r>
    </w:p>
    <w:p w:rsidR="00B961CD" w:rsidRPr="00B961CD" w:rsidRDefault="008565A8" w:rsidP="008565A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1.2.1.3</w:t>
      </w:r>
      <w:r w:rsidR="00B961CD" w:rsidRPr="00B961CD">
        <w:rPr>
          <w:rFonts w:ascii="Times New Roman" w:eastAsia="Times New Roman" w:hAnsi="Times New Roman" w:cs="Times New Roman"/>
          <w:sz w:val="24"/>
          <w:szCs w:val="24"/>
          <w:lang w:eastAsia="ru-RU"/>
        </w:rPr>
        <w:tab/>
        <w:t>Арендная плата состоит из постоянной и переменной.</w:t>
      </w:r>
    </w:p>
    <w:p w:rsidR="00B961CD" w:rsidRDefault="00B961CD" w:rsidP="00B961CD">
      <w:pPr>
        <w:spacing w:after="0" w:line="240" w:lineRule="auto"/>
        <w:ind w:left="894"/>
        <w:contextualSpacing/>
        <w:jc w:val="both"/>
        <w:rPr>
          <w:rFonts w:ascii="Times New Roman" w:eastAsia="Times New Roman" w:hAnsi="Times New Roman" w:cs="Times New Roman"/>
          <w:sz w:val="24"/>
          <w:szCs w:val="24"/>
          <w:lang w:eastAsia="ru-RU"/>
        </w:rPr>
      </w:pPr>
      <w:r w:rsidRPr="00B961CD">
        <w:rPr>
          <w:rFonts w:ascii="Times New Roman" w:eastAsia="Times New Roman" w:hAnsi="Times New Roman" w:cs="Times New Roman"/>
          <w:sz w:val="24"/>
          <w:szCs w:val="24"/>
          <w:lang w:eastAsia="ru-RU"/>
        </w:rPr>
        <w:t>Постоянная арендная плата составляет</w:t>
      </w:r>
      <w:r w:rsidR="006C26C8">
        <w:rPr>
          <w:rFonts w:ascii="Times New Roman" w:eastAsia="Times New Roman" w:hAnsi="Times New Roman" w:cs="Times New Roman"/>
          <w:sz w:val="24"/>
          <w:szCs w:val="24"/>
          <w:lang w:eastAsia="ru-RU"/>
        </w:rPr>
        <w:t>- 503 руб. кв.м..</w:t>
      </w:r>
    </w:p>
    <w:p w:rsidR="008039CE" w:rsidRDefault="000A3103" w:rsidP="00B961CD">
      <w:pPr>
        <w:spacing w:after="0" w:line="240" w:lineRule="auto"/>
        <w:ind w:left="894"/>
        <w:contextualSpacing/>
        <w:jc w:val="both"/>
        <w:rPr>
          <w:rFonts w:ascii="Times New Roman" w:eastAsia="Times New Roman" w:hAnsi="Times New Roman" w:cs="Times New Roman"/>
          <w:sz w:val="24"/>
          <w:szCs w:val="24"/>
          <w:lang w:eastAsia="ru-RU"/>
        </w:rPr>
      </w:pPr>
      <w:r w:rsidRPr="000A3103">
        <w:rPr>
          <w:rFonts w:ascii="Times New Roman" w:eastAsia="Times New Roman" w:hAnsi="Times New Roman" w:cs="Times New Roman"/>
          <w:sz w:val="24"/>
          <w:szCs w:val="24"/>
          <w:lang w:eastAsia="ru-RU"/>
        </w:rPr>
        <w:t xml:space="preserve">Постоянная арендная плата за месяц за всю площадь составляет </w:t>
      </w:r>
      <w:r w:rsidR="006C26C8">
        <w:rPr>
          <w:rFonts w:ascii="Times New Roman" w:eastAsia="Times New Roman" w:hAnsi="Times New Roman" w:cs="Times New Roman"/>
          <w:sz w:val="24"/>
          <w:szCs w:val="24"/>
          <w:lang w:eastAsia="ru-RU"/>
        </w:rPr>
        <w:t>155 628</w:t>
      </w:r>
      <w:r w:rsidRPr="000A3103">
        <w:rPr>
          <w:rFonts w:ascii="Times New Roman" w:eastAsia="Times New Roman" w:hAnsi="Times New Roman" w:cs="Times New Roman"/>
          <w:sz w:val="24"/>
          <w:szCs w:val="24"/>
          <w:lang w:eastAsia="ru-RU"/>
        </w:rPr>
        <w:t xml:space="preserve"> (</w:t>
      </w:r>
      <w:r w:rsidR="006C26C8">
        <w:rPr>
          <w:rFonts w:ascii="Times New Roman" w:eastAsia="Times New Roman" w:hAnsi="Times New Roman" w:cs="Times New Roman"/>
          <w:sz w:val="24"/>
          <w:szCs w:val="24"/>
          <w:lang w:eastAsia="ru-RU"/>
        </w:rPr>
        <w:t>Сто пятьдесят пять тысяч шестьсот двадцать восемь</w:t>
      </w:r>
      <w:r w:rsidRPr="000A3103">
        <w:rPr>
          <w:rFonts w:ascii="Times New Roman" w:eastAsia="Times New Roman" w:hAnsi="Times New Roman" w:cs="Times New Roman"/>
          <w:sz w:val="24"/>
          <w:szCs w:val="24"/>
          <w:lang w:eastAsia="ru-RU"/>
        </w:rPr>
        <w:t xml:space="preserve">) рублей </w:t>
      </w:r>
      <w:r w:rsidR="00202EDF">
        <w:rPr>
          <w:rFonts w:ascii="Times New Roman" w:eastAsia="Times New Roman" w:hAnsi="Times New Roman" w:cs="Times New Roman"/>
          <w:sz w:val="24"/>
          <w:szCs w:val="24"/>
          <w:lang w:eastAsia="ru-RU"/>
        </w:rPr>
        <w:t>20</w:t>
      </w:r>
      <w:r w:rsidRPr="000A3103">
        <w:rPr>
          <w:rFonts w:ascii="Times New Roman" w:eastAsia="Times New Roman" w:hAnsi="Times New Roman" w:cs="Times New Roman"/>
          <w:sz w:val="24"/>
          <w:szCs w:val="24"/>
          <w:lang w:eastAsia="ru-RU"/>
        </w:rPr>
        <w:t xml:space="preserve"> копеек, в том числе НДС (20 %)</w:t>
      </w:r>
      <w:r w:rsidR="008039CE">
        <w:rPr>
          <w:rFonts w:ascii="Times New Roman" w:eastAsia="Times New Roman" w:hAnsi="Times New Roman" w:cs="Times New Roman"/>
          <w:sz w:val="24"/>
          <w:szCs w:val="24"/>
          <w:lang w:eastAsia="ru-RU"/>
        </w:rPr>
        <w:t>.</w:t>
      </w:r>
    </w:p>
    <w:p w:rsidR="00A35216" w:rsidRPr="00A35216" w:rsidRDefault="00FD4011" w:rsidP="00A35216">
      <w:pPr>
        <w:spacing w:after="0" w:line="240" w:lineRule="auto"/>
        <w:ind w:left="894"/>
        <w:contextualSpacing/>
        <w:jc w:val="both"/>
        <w:rPr>
          <w:rFonts w:ascii="Times New Roman" w:eastAsia="Times New Roman" w:hAnsi="Times New Roman" w:cs="Times New Roman"/>
          <w:bCs/>
          <w:sz w:val="24"/>
          <w:szCs w:val="24"/>
          <w:lang w:eastAsia="ru-RU"/>
        </w:rPr>
      </w:pPr>
      <w:r w:rsidRPr="00FD4011">
        <w:rPr>
          <w:rFonts w:ascii="Times New Roman" w:eastAsia="Times New Roman" w:hAnsi="Times New Roman" w:cs="Times New Roman"/>
          <w:bCs/>
          <w:sz w:val="24"/>
          <w:szCs w:val="24"/>
          <w:lang w:eastAsia="ru-RU"/>
        </w:rPr>
        <w:t>Постоянная часть арендной платы включает в себя платежи за пользование Частью здания, земельным участком и прилегающей территорией к Части здания по адресу: Оренбургская область, г. Оренбург, ул. Туркестанская, д.7.</w:t>
      </w:r>
      <w:r w:rsidR="00A35216">
        <w:rPr>
          <w:rFonts w:ascii="Times New Roman" w:eastAsia="Times New Roman" w:hAnsi="Times New Roman" w:cs="Times New Roman"/>
          <w:bCs/>
          <w:sz w:val="24"/>
          <w:szCs w:val="24"/>
          <w:lang w:eastAsia="ru-RU"/>
        </w:rPr>
        <w:t xml:space="preserve"> </w:t>
      </w:r>
      <w:r w:rsidR="00A35216" w:rsidRPr="00A35216">
        <w:rPr>
          <w:rFonts w:ascii="Times New Roman" w:eastAsia="Times New Roman" w:hAnsi="Times New Roman" w:cs="Times New Roman"/>
          <w:bCs/>
          <w:sz w:val="24"/>
          <w:szCs w:val="24"/>
          <w:lang w:eastAsia="ru-RU"/>
        </w:rPr>
        <w:t>Постоянная часть арендной платы не включает в себя плату за электроэнергию, холодное и горячее водоснабжение и водоотведение, сезонное теплоснабжение, а так же эксплуатационные платежи (в том числе технического обслуживания систем теплоснабжения, энергоснабжения, холодного водоснабжения, водоотведения, вентиляции и кондиционирования   вывоза ТКО, внутренней уборки Части здания, уборки прилегающей территории к Части здания, дератизацию и дезинсекцию Части здания).</w:t>
      </w:r>
    </w:p>
    <w:p w:rsidR="00021AE7" w:rsidRP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t>Переменная часть арендной платы включает в себя следующие расходы:</w:t>
      </w:r>
    </w:p>
    <w:p w:rsidR="00021AE7" w:rsidRP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t>- расходы за потребленную электроэнергию;</w:t>
      </w:r>
    </w:p>
    <w:p w:rsidR="00021AE7" w:rsidRP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t>- расходы за холодное водоснабжение и водоотведение;</w:t>
      </w:r>
    </w:p>
    <w:p w:rsid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lastRenderedPageBreak/>
        <w:t>- расходы на сезонное теплоснабжение, горячее водоснабжение</w:t>
      </w:r>
      <w:r>
        <w:rPr>
          <w:rFonts w:ascii="Times New Roman" w:eastAsia="Times New Roman" w:hAnsi="Times New Roman" w:cs="Times New Roman"/>
          <w:bCs/>
          <w:sz w:val="24"/>
          <w:szCs w:val="24"/>
          <w:lang w:eastAsia="ru-RU"/>
        </w:rPr>
        <w:t>.</w:t>
      </w:r>
    </w:p>
    <w:p w:rsidR="00021AE7" w:rsidRP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t xml:space="preserve"> Постоянная часть арендной платы может по соглашению сторон (за исключением первых трех лет срока аренды) увеличиваться, но не чаще 1 раза в год, в размере, не превышающем индекс потребительских цен за прошедший календарный год, публикуемый на официальном сайте Федеральной Службы Государственной Статистики РФ</w:t>
      </w:r>
      <w:r>
        <w:rPr>
          <w:rFonts w:ascii="Times New Roman" w:eastAsia="Times New Roman" w:hAnsi="Times New Roman" w:cs="Times New Roman"/>
          <w:bCs/>
          <w:sz w:val="24"/>
          <w:szCs w:val="24"/>
          <w:lang w:eastAsia="ru-RU"/>
        </w:rPr>
        <w:t xml:space="preserve"> по Оренбургской области</w:t>
      </w:r>
      <w:r w:rsidRPr="00021AE7">
        <w:rPr>
          <w:rFonts w:ascii="Times New Roman" w:eastAsia="Times New Roman" w:hAnsi="Times New Roman" w:cs="Times New Roman"/>
          <w:bCs/>
          <w:sz w:val="24"/>
          <w:szCs w:val="24"/>
          <w:lang w:eastAsia="ru-RU"/>
        </w:rPr>
        <w:t>, но не более 5 % от величины постоянной части арендной платы.</w:t>
      </w:r>
    </w:p>
    <w:p w:rsidR="00021AE7" w:rsidRDefault="00021AE7" w:rsidP="00021AE7">
      <w:pPr>
        <w:spacing w:after="0" w:line="240" w:lineRule="auto"/>
        <w:ind w:left="894"/>
        <w:contextualSpacing/>
        <w:jc w:val="both"/>
        <w:rPr>
          <w:rFonts w:ascii="Times New Roman" w:eastAsia="Times New Roman" w:hAnsi="Times New Roman" w:cs="Times New Roman"/>
          <w:bCs/>
          <w:sz w:val="24"/>
          <w:szCs w:val="24"/>
          <w:lang w:eastAsia="ru-RU"/>
        </w:rPr>
      </w:pPr>
      <w:r w:rsidRPr="00021AE7">
        <w:rPr>
          <w:rFonts w:ascii="Times New Roman" w:eastAsia="Times New Roman" w:hAnsi="Times New Roman" w:cs="Times New Roman"/>
          <w:bCs/>
          <w:sz w:val="24"/>
          <w:szCs w:val="24"/>
          <w:lang w:eastAsia="ru-RU"/>
        </w:rPr>
        <w:t>В случае снижения рыночной стоимости аренды аналогичной недвижимости в Оренбургской области, размер постоянной части арендной платы подлежит уменьшению до рыночной стоимости</w:t>
      </w:r>
      <w:r w:rsidRPr="00021AE7">
        <w:rPr>
          <w:rFonts w:ascii="Times New Roman" w:eastAsia="Times New Roman" w:hAnsi="Times New Roman" w:cs="Times New Roman"/>
          <w:b/>
          <w:bCs/>
          <w:sz w:val="24"/>
          <w:szCs w:val="24"/>
          <w:lang w:eastAsia="ru-RU"/>
        </w:rPr>
        <w:t xml:space="preserve"> </w:t>
      </w:r>
      <w:r w:rsidRPr="00021AE7">
        <w:rPr>
          <w:rFonts w:ascii="Times New Roman" w:eastAsia="Times New Roman" w:hAnsi="Times New Roman" w:cs="Times New Roman"/>
          <w:bCs/>
          <w:sz w:val="24"/>
          <w:szCs w:val="24"/>
          <w:lang w:eastAsia="ru-RU"/>
        </w:rPr>
        <w:t>аренды аналогичной недвижимости.</w:t>
      </w:r>
      <w:r w:rsidR="00A35216" w:rsidRPr="00A35216">
        <w:rPr>
          <w:rFonts w:ascii="Times New Roman" w:eastAsia="Times New Roman" w:hAnsi="Times New Roman" w:cs="Times New Roman"/>
          <w:sz w:val="26"/>
          <w:szCs w:val="26"/>
          <w:lang w:eastAsia="ru-RU"/>
        </w:rPr>
        <w:t xml:space="preserve"> </w:t>
      </w:r>
      <w:r w:rsidR="00A35216" w:rsidRPr="00A35216">
        <w:rPr>
          <w:rFonts w:ascii="Times New Roman" w:eastAsia="Times New Roman" w:hAnsi="Times New Roman" w:cs="Times New Roman"/>
          <w:bCs/>
          <w:sz w:val="24"/>
          <w:szCs w:val="24"/>
          <w:lang w:eastAsia="ru-RU"/>
        </w:rPr>
        <w:t>Техническое обслуживание внутренних инженерных систем (теплоснабжения, энергоснабжения, холодного водоснабжения, водоотведения Части здания, вывоз ТБО Части здания, внутреннюю уборку, уборку прилегающей территории Части здания, дератизацию и дезинсекцию Части здания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своими силами и за свой счет производит операции на указанных системах, ремонты всех видов, надзор и содержание</w:t>
      </w:r>
    </w:p>
    <w:p w:rsidR="00A35216" w:rsidRDefault="00A35216" w:rsidP="00021AE7">
      <w:pPr>
        <w:spacing w:after="0" w:line="240" w:lineRule="auto"/>
        <w:ind w:left="894"/>
        <w:contextualSpacing/>
        <w:jc w:val="both"/>
        <w:rPr>
          <w:rFonts w:ascii="Times New Roman" w:eastAsia="Times New Roman" w:hAnsi="Times New Roman" w:cs="Times New Roman"/>
          <w:sz w:val="24"/>
          <w:szCs w:val="24"/>
          <w:lang w:eastAsia="ru-RU"/>
        </w:rPr>
      </w:pPr>
    </w:p>
    <w:p w:rsidR="00EF6F1A" w:rsidRPr="00EF6F1A" w:rsidRDefault="00A35216" w:rsidP="00A35216">
      <w:pPr>
        <w:spacing w:after="0" w:line="240" w:lineRule="auto"/>
        <w:ind w:left="709"/>
        <w:contextualSpacing/>
        <w:jc w:val="both"/>
        <w:rPr>
          <w:rFonts w:ascii="Times New Roman" w:eastAsia="Times New Roman" w:hAnsi="Times New Roman" w:cs="Times New Roman"/>
          <w:sz w:val="24"/>
          <w:szCs w:val="24"/>
          <w:lang w:eastAsia="ru-RU"/>
        </w:rPr>
      </w:pPr>
      <w:bookmarkStart w:id="2" w:name="_Ref17968102"/>
      <w:r>
        <w:rPr>
          <w:rFonts w:ascii="Times New Roman" w:eastAsia="Times New Roman" w:hAnsi="Times New Roman" w:cs="Times New Roman"/>
          <w:sz w:val="24"/>
          <w:szCs w:val="24"/>
          <w:lang w:eastAsia="ru-RU"/>
        </w:rPr>
        <w:t xml:space="preserve">           1.3.С</w:t>
      </w:r>
      <w:r w:rsidR="00EF6F1A" w:rsidRPr="00EF6F1A">
        <w:rPr>
          <w:rFonts w:ascii="Times New Roman" w:eastAsia="Times New Roman" w:hAnsi="Times New Roman" w:cs="Times New Roman"/>
          <w:sz w:val="24"/>
          <w:szCs w:val="24"/>
          <w:lang w:eastAsia="ru-RU"/>
        </w:rPr>
        <w:t xml:space="preserve">тороны договорились, что заключение Покупателем и Продавцом Договора аренды в порядке и на условиях, предусмотренных пунктом </w:t>
      </w:r>
      <w:r w:rsidR="00EF6F1A" w:rsidRPr="00EF6F1A">
        <w:rPr>
          <w:rFonts w:ascii="Times New Roman" w:eastAsia="Times New Roman" w:hAnsi="Times New Roman" w:cs="Times New Roman"/>
          <w:sz w:val="24"/>
          <w:szCs w:val="24"/>
          <w:lang w:eastAsia="ru-RU"/>
        </w:rPr>
        <w:fldChar w:fldCharType="begin"/>
      </w:r>
      <w:r w:rsidR="00EF6F1A" w:rsidRPr="00EF6F1A">
        <w:rPr>
          <w:rFonts w:ascii="Times New Roman" w:eastAsia="Times New Roman" w:hAnsi="Times New Roman" w:cs="Times New Roman"/>
          <w:sz w:val="24"/>
          <w:szCs w:val="24"/>
          <w:lang w:eastAsia="ru-RU"/>
        </w:rPr>
        <w:instrText xml:space="preserve"> REF _Ref12626055 \r \h </w:instrText>
      </w:r>
      <w:r w:rsidR="00EF6F1A" w:rsidRPr="00EF6F1A">
        <w:rPr>
          <w:rFonts w:ascii="Times New Roman" w:eastAsia="Times New Roman" w:hAnsi="Times New Roman" w:cs="Times New Roman"/>
          <w:sz w:val="24"/>
          <w:szCs w:val="24"/>
          <w:lang w:eastAsia="ru-RU"/>
        </w:rPr>
      </w:r>
      <w:r w:rsidR="00EF6F1A" w:rsidRPr="00EF6F1A">
        <w:rPr>
          <w:rFonts w:ascii="Times New Roman" w:eastAsia="Times New Roman" w:hAnsi="Times New Roman" w:cs="Times New Roman"/>
          <w:sz w:val="24"/>
          <w:szCs w:val="24"/>
          <w:lang w:eastAsia="ru-RU"/>
        </w:rPr>
        <w:fldChar w:fldCharType="separate"/>
      </w:r>
      <w:r w:rsidR="00EF6F1A" w:rsidRPr="00EF6F1A">
        <w:rPr>
          <w:rFonts w:ascii="Times New Roman" w:eastAsia="Times New Roman" w:hAnsi="Times New Roman" w:cs="Times New Roman"/>
          <w:sz w:val="24"/>
          <w:szCs w:val="24"/>
          <w:lang w:eastAsia="ru-RU"/>
        </w:rPr>
        <w:t>1.5</w:t>
      </w:r>
      <w:r w:rsidR="00EF6F1A" w:rsidRPr="00EF6F1A">
        <w:rPr>
          <w:rFonts w:ascii="Times New Roman" w:eastAsia="Times New Roman" w:hAnsi="Times New Roman" w:cs="Times New Roman"/>
          <w:sz w:val="24"/>
          <w:szCs w:val="24"/>
          <w:lang w:eastAsia="ru-RU"/>
        </w:rPr>
        <w:fldChar w:fldCharType="end"/>
      </w:r>
      <w:r w:rsidR="00EF6F1A" w:rsidRPr="00EF6F1A">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F6F1A" w:rsidRPr="00A35216" w:rsidRDefault="00EF6F1A" w:rsidP="00A35216">
      <w:pPr>
        <w:pStyle w:val="a9"/>
        <w:numPr>
          <w:ilvl w:val="1"/>
          <w:numId w:val="38"/>
        </w:numPr>
        <w:spacing w:after="0" w:line="240" w:lineRule="auto"/>
        <w:jc w:val="both"/>
        <w:rPr>
          <w:rFonts w:ascii="Times New Roman" w:eastAsia="Times New Roman" w:hAnsi="Times New Roman" w:cs="Times New Roman"/>
          <w:sz w:val="24"/>
          <w:szCs w:val="24"/>
          <w:lang w:eastAsia="ru-RU"/>
        </w:rPr>
      </w:pPr>
      <w:r w:rsidRPr="00A35216">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w:t>
      </w:r>
      <w:r w:rsidR="008039CE" w:rsidRPr="00A35216">
        <w:rPr>
          <w:rFonts w:ascii="Times New Roman" w:eastAsia="Times New Roman" w:hAnsi="Times New Roman" w:cs="Times New Roman"/>
          <w:sz w:val="24"/>
          <w:szCs w:val="24"/>
          <w:lang w:eastAsia="ru-RU"/>
        </w:rPr>
        <w:t xml:space="preserve"> </w:t>
      </w:r>
      <w:r w:rsidRPr="00A35216">
        <w:rPr>
          <w:rFonts w:ascii="Times New Roman" w:eastAsia="Times New Roman" w:hAnsi="Times New Roman" w:cs="Times New Roman"/>
          <w:sz w:val="24"/>
          <w:szCs w:val="24"/>
          <w:lang w:eastAsia="ru-RU"/>
        </w:rPr>
        <w:t>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7D7282" w:rsidRDefault="00EF6F1A" w:rsidP="007D7282">
      <w:pPr>
        <w:pStyle w:val="a9"/>
        <w:numPr>
          <w:ilvl w:val="0"/>
          <w:numId w:val="30"/>
        </w:numPr>
        <w:spacing w:after="0" w:line="240" w:lineRule="auto"/>
        <w:jc w:val="center"/>
        <w:outlineLvl w:val="0"/>
        <w:rPr>
          <w:rFonts w:ascii="Times New Roman" w:eastAsia="Calibri" w:hAnsi="Times New Roman" w:cs="Times New Roman"/>
          <w:b/>
          <w:sz w:val="24"/>
          <w:szCs w:val="24"/>
        </w:rPr>
      </w:pPr>
      <w:r w:rsidRPr="007D7282">
        <w:rPr>
          <w:rFonts w:ascii="Times New Roman" w:eastAsia="Calibri" w:hAnsi="Times New Roman" w:cs="Times New Roman"/>
          <w:b/>
          <w:sz w:val="24"/>
          <w:szCs w:val="24"/>
        </w:rPr>
        <w:t>Срок действия Дого</w:t>
      </w:r>
      <w:bookmarkStart w:id="3" w:name="_GoBack"/>
      <w:bookmarkEnd w:id="3"/>
      <w:r w:rsidRPr="007D7282">
        <w:rPr>
          <w:rFonts w:ascii="Times New Roman" w:eastAsia="Calibri" w:hAnsi="Times New Roman" w:cs="Times New Roman"/>
          <w:b/>
          <w:sz w:val="24"/>
          <w:szCs w:val="24"/>
        </w:rPr>
        <w:t>вора</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7D7282">
      <w:pPr>
        <w:numPr>
          <w:ilvl w:val="1"/>
          <w:numId w:val="30"/>
        </w:numPr>
        <w:tabs>
          <w:tab w:val="left" w:pos="-1985"/>
        </w:tabs>
        <w:snapToGrid w:val="0"/>
        <w:spacing w:after="0" w:line="240" w:lineRule="auto"/>
        <w:ind w:firstLine="709"/>
        <w:contextualSpacing/>
        <w:jc w:val="both"/>
        <w:rPr>
          <w:rFonts w:ascii="Times New Roman" w:eastAsia="Calibri" w:hAnsi="Times New Roman" w:cs="Times New Roman"/>
          <w:sz w:val="24"/>
          <w:szCs w:val="24"/>
        </w:rPr>
      </w:pPr>
      <w:bookmarkStart w:id="4" w:name="_Ref485889431"/>
      <w:r w:rsidRPr="00EF6F1A">
        <w:rPr>
          <w:rFonts w:ascii="Times New Roman" w:eastAsia="Calibri" w:hAnsi="Times New Roman" w:cs="Times New Roman"/>
          <w:sz w:val="24"/>
          <w:szCs w:val="24"/>
        </w:rPr>
        <w:t xml:space="preserve">Договор </w:t>
      </w:r>
      <w:bookmarkEnd w:id="4"/>
      <w:r w:rsidRPr="00EF6F1A">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F6F1A">
        <w:rPr>
          <w:rFonts w:ascii="Times New Roman" w:eastAsia="Calibri" w:hAnsi="Times New Roman" w:cs="Times New Roman"/>
          <w:sz w:val="24"/>
          <w:szCs w:val="24"/>
        </w:rPr>
        <w:t>полного исполнения Сторонами своих обязательств по Договору.</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7D728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bCs/>
          <w:sz w:val="24"/>
          <w:szCs w:val="24"/>
        </w:rPr>
        <w:t>Порядок передачи Имущества</w:t>
      </w:r>
    </w:p>
    <w:p w:rsidR="00EF6F1A" w:rsidRPr="00EF6F1A" w:rsidRDefault="00EF6F1A" w:rsidP="00EF6F1A">
      <w:pPr>
        <w:spacing w:after="0" w:line="240" w:lineRule="auto"/>
        <w:ind w:firstLine="709"/>
        <w:contextualSpacing/>
        <w:rPr>
          <w:rFonts w:ascii="Times New Roman" w:eastAsia="Calibri" w:hAnsi="Times New Roman" w:cs="Times New Roman"/>
          <w:b/>
          <w:sz w:val="24"/>
          <w:szCs w:val="24"/>
        </w:rPr>
      </w:pPr>
    </w:p>
    <w:p w:rsidR="00EF6F1A" w:rsidRPr="00EF6F1A" w:rsidRDefault="00EF6F1A" w:rsidP="007D7282">
      <w:pPr>
        <w:numPr>
          <w:ilvl w:val="1"/>
          <w:numId w:val="30"/>
        </w:numPr>
        <w:spacing w:after="0" w:line="240" w:lineRule="auto"/>
        <w:ind w:firstLine="709"/>
        <w:contextualSpacing/>
        <w:jc w:val="both"/>
        <w:rPr>
          <w:rFonts w:ascii="Times New Roman" w:eastAsia="Calibri" w:hAnsi="Times New Roman" w:cs="Times New Roman"/>
          <w:b/>
          <w:sz w:val="24"/>
          <w:szCs w:val="24"/>
        </w:rPr>
      </w:pPr>
      <w:bookmarkStart w:id="5" w:name="_Ref486328488"/>
      <w:r w:rsidRPr="00EF6F1A">
        <w:rPr>
          <w:rFonts w:ascii="Times New Roman" w:eastAsia="Calibri" w:hAnsi="Times New Roman" w:cs="Times New Roman"/>
          <w:sz w:val="24"/>
          <w:szCs w:val="24"/>
        </w:rPr>
        <w:t xml:space="preserve">Продавец не позднее </w:t>
      </w:r>
      <w:r w:rsidR="008039CE">
        <w:rPr>
          <w:rFonts w:ascii="Times New Roman" w:eastAsia="Calibri" w:hAnsi="Times New Roman" w:cs="Times New Roman"/>
          <w:sz w:val="24"/>
          <w:szCs w:val="24"/>
        </w:rPr>
        <w:t>10</w:t>
      </w:r>
      <w:r w:rsidRPr="00EF6F1A">
        <w:rPr>
          <w:rFonts w:ascii="Times New Roman" w:eastAsia="Calibri" w:hAnsi="Times New Roman" w:cs="Times New Roman"/>
          <w:sz w:val="24"/>
          <w:szCs w:val="24"/>
        </w:rPr>
        <w:t xml:space="preserve"> (</w:t>
      </w:r>
      <w:r w:rsidR="008039CE">
        <w:rPr>
          <w:rFonts w:ascii="Times New Roman" w:eastAsia="Calibri" w:hAnsi="Times New Roman" w:cs="Times New Roman"/>
          <w:sz w:val="24"/>
          <w:szCs w:val="24"/>
        </w:rPr>
        <w:t>Десять</w:t>
      </w:r>
      <w:r w:rsidRPr="00EF6F1A">
        <w:rPr>
          <w:rFonts w:ascii="Times New Roman" w:eastAsia="Calibri" w:hAnsi="Times New Roman" w:cs="Times New Roman"/>
          <w:sz w:val="24"/>
          <w:szCs w:val="24"/>
        </w:rPr>
        <w:t>) рабочих дней со дня</w:t>
      </w:r>
      <w:r w:rsidRPr="00EF6F1A">
        <w:rPr>
          <w:rFonts w:ascii="Times New Roman" w:eastAsia="Times New Roman" w:hAnsi="Times New Roman" w:cs="Times New Roman"/>
          <w:sz w:val="24"/>
          <w:szCs w:val="24"/>
          <w:lang w:eastAsia="ru-RU"/>
        </w:rPr>
        <w:t>,</w:t>
      </w:r>
      <w:r w:rsidRPr="00EF6F1A">
        <w:rPr>
          <w:rFonts w:ascii="Times New Roman" w:eastAsia="Calibri" w:hAnsi="Times New Roman" w:cs="Times New Roman"/>
          <w:sz w:val="24"/>
          <w:szCs w:val="24"/>
        </w:rPr>
        <w:t xml:space="preserve"> </w:t>
      </w:r>
      <w:r w:rsidRPr="00EF6F1A">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_Ref16861870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4.3</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5"/>
    </w:p>
    <w:p w:rsidR="00EF6F1A" w:rsidRPr="00EF6F1A" w:rsidRDefault="00EF6F1A" w:rsidP="007D7282">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EF6F1A">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10158" w:rsidRPr="00210158" w:rsidRDefault="00EF6F1A" w:rsidP="007D7282">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210158">
        <w:rPr>
          <w:rFonts w:ascii="Times New Roman" w:eastAsia="Times New Roman" w:hAnsi="Times New Roman" w:cs="Times New Roman"/>
          <w:sz w:val="24"/>
          <w:szCs w:val="24"/>
          <w:lang w:eastAsia="ru-RU"/>
        </w:rPr>
        <w:t xml:space="preserve">Право собственности на </w:t>
      </w:r>
      <w:r w:rsidR="00210158" w:rsidRPr="00210158">
        <w:rPr>
          <w:rFonts w:ascii="Times New Roman" w:eastAsia="Times New Roman" w:hAnsi="Times New Roman" w:cs="Times New Roman"/>
          <w:sz w:val="24"/>
          <w:szCs w:val="24"/>
          <w:lang w:eastAsia="ru-RU"/>
        </w:rPr>
        <w:t>И</w:t>
      </w:r>
      <w:r w:rsidRPr="00210158">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210158" w:rsidRPr="00210158">
        <w:rPr>
          <w:rFonts w:ascii="Times New Roman" w:eastAsia="Times New Roman" w:hAnsi="Times New Roman" w:cs="Times New Roman"/>
          <w:sz w:val="24"/>
          <w:szCs w:val="24"/>
          <w:lang w:eastAsia="ru-RU"/>
        </w:rPr>
        <w:t>осударственную регистрацию прав.</w:t>
      </w:r>
      <w:r w:rsidRPr="00210158">
        <w:rPr>
          <w:rFonts w:ascii="Times New Roman" w:eastAsia="Times New Roman" w:hAnsi="Times New Roman" w:cs="Times New Roman"/>
          <w:sz w:val="24"/>
          <w:szCs w:val="24"/>
          <w:lang w:eastAsia="ru-RU"/>
        </w:rPr>
        <w:t xml:space="preserve"> </w:t>
      </w:r>
      <w:bookmarkStart w:id="6" w:name="_Ref14365683"/>
    </w:p>
    <w:p w:rsidR="00EF6F1A" w:rsidRPr="00210158" w:rsidRDefault="00EF6F1A" w:rsidP="007D7282">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210158">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F6F1A">
        <w:rPr>
          <w:rFonts w:ascii="Times New Roman" w:eastAsia="Times New Roman" w:hAnsi="Times New Roman" w:cs="Times New Roman"/>
          <w:sz w:val="24"/>
          <w:szCs w:val="24"/>
          <w:vertAlign w:val="superscript"/>
          <w:lang w:eastAsia="ru-RU"/>
        </w:rPr>
        <w:footnoteReference w:id="2"/>
      </w:r>
      <w:r w:rsidRPr="00210158">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w:t>
      </w:r>
      <w:r w:rsidRPr="00210158">
        <w:rPr>
          <w:rFonts w:ascii="Times New Roman" w:eastAsia="Times New Roman" w:hAnsi="Times New Roman" w:cs="Times New Roman"/>
          <w:sz w:val="24"/>
          <w:szCs w:val="24"/>
          <w:lang w:eastAsia="ru-RU"/>
        </w:rPr>
        <w:lastRenderedPageBreak/>
        <w:t>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6"/>
      <w:r w:rsidRPr="00210158">
        <w:rPr>
          <w:rFonts w:ascii="Times New Roman" w:eastAsia="Times New Roman" w:hAnsi="Times New Roman" w:cs="Times New Roman"/>
          <w:sz w:val="24"/>
          <w:szCs w:val="24"/>
          <w:lang w:eastAsia="ru-RU"/>
        </w:rPr>
        <w:t xml:space="preserve"> </w:t>
      </w:r>
    </w:p>
    <w:p w:rsidR="00EF6F1A" w:rsidRPr="00EF6F1A" w:rsidRDefault="00EF6F1A" w:rsidP="00EF6F1A">
      <w:pPr>
        <w:spacing w:after="0" w:line="240" w:lineRule="auto"/>
        <w:ind w:firstLine="709"/>
        <w:contextualSpacing/>
        <w:jc w:val="both"/>
        <w:rPr>
          <w:rFonts w:ascii="Times New Roman" w:eastAsia="Calibri" w:hAnsi="Times New Roman" w:cs="Times New Roman"/>
          <w:b/>
          <w:sz w:val="24"/>
          <w:szCs w:val="24"/>
        </w:rPr>
      </w:pPr>
      <w:r w:rsidRPr="00EF6F1A">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_Ref486328488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3.1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F6F1A" w:rsidRPr="00EF6F1A" w:rsidRDefault="00EF6F1A" w:rsidP="007D7282">
      <w:pPr>
        <w:numPr>
          <w:ilvl w:val="1"/>
          <w:numId w:val="30"/>
        </w:numPr>
        <w:spacing w:after="0" w:line="240" w:lineRule="auto"/>
        <w:ind w:left="0" w:firstLine="0"/>
        <w:contextualSpacing/>
        <w:jc w:val="both"/>
        <w:rPr>
          <w:rFonts w:ascii="Times New Roman" w:eastAsia="Calibri" w:hAnsi="Times New Roman" w:cs="Times New Roman"/>
          <w:sz w:val="24"/>
          <w:szCs w:val="24"/>
        </w:rPr>
      </w:pPr>
      <w:r w:rsidRPr="00EF6F1A">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F6F1A">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F6F1A">
        <w:rPr>
          <w:rFonts w:ascii="Calibri" w:eastAsia="Calibri" w:hAnsi="Calibri" w:cs="Times New Roman"/>
        </w:rPr>
        <w:t>неоднократно</w:t>
      </w:r>
      <w:r w:rsidRPr="00EF6F1A">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F6F1A">
        <w:rPr>
          <w:rFonts w:ascii="Times New Roman" w:eastAsia="Calibri" w:hAnsi="Times New Roman" w:cs="Times New Roman"/>
          <w:sz w:val="24"/>
          <w:szCs w:val="24"/>
        </w:rPr>
        <w:fldChar w:fldCharType="begin"/>
      </w:r>
      <w:r w:rsidRPr="00EF6F1A">
        <w:rPr>
          <w:rFonts w:ascii="Times New Roman" w:eastAsia="Calibri" w:hAnsi="Times New Roman" w:cs="Times New Roman"/>
          <w:sz w:val="24"/>
          <w:szCs w:val="24"/>
        </w:rPr>
        <w:instrText xml:space="preserve"> REF _Ref14365683 \r \h </w:instrText>
      </w:r>
      <w:r w:rsidRPr="00EF6F1A">
        <w:rPr>
          <w:rFonts w:ascii="Times New Roman" w:eastAsia="Calibri" w:hAnsi="Times New Roman" w:cs="Times New Roman"/>
          <w:sz w:val="24"/>
          <w:szCs w:val="24"/>
        </w:rPr>
      </w:r>
      <w:r w:rsidRPr="00EF6F1A">
        <w:rPr>
          <w:rFonts w:ascii="Times New Roman" w:eastAsia="Calibri" w:hAnsi="Times New Roman" w:cs="Times New Roman"/>
          <w:sz w:val="24"/>
          <w:szCs w:val="24"/>
        </w:rPr>
        <w:fldChar w:fldCharType="separate"/>
      </w:r>
      <w:r w:rsidRPr="00EF6F1A">
        <w:rPr>
          <w:rFonts w:ascii="Times New Roman" w:eastAsia="Calibri" w:hAnsi="Times New Roman" w:cs="Times New Roman"/>
          <w:sz w:val="24"/>
          <w:szCs w:val="24"/>
        </w:rPr>
        <w:t>3.4</w:t>
      </w:r>
      <w:r w:rsidRPr="00EF6F1A">
        <w:rPr>
          <w:rFonts w:ascii="Times New Roman" w:eastAsia="Calibri" w:hAnsi="Times New Roman" w:cs="Times New Roman"/>
          <w:sz w:val="24"/>
          <w:szCs w:val="24"/>
        </w:rPr>
        <w:fldChar w:fldCharType="end"/>
      </w:r>
      <w:r w:rsidRPr="00EF6F1A">
        <w:rPr>
          <w:rFonts w:ascii="Times New Roman" w:eastAsia="Calibri" w:hAnsi="Times New Roman" w:cs="Times New Roman"/>
          <w:sz w:val="24"/>
          <w:szCs w:val="24"/>
        </w:rPr>
        <w:t xml:space="preserve"> Договора.</w:t>
      </w:r>
    </w:p>
    <w:p w:rsidR="00EF6F1A" w:rsidRPr="00EF6F1A" w:rsidRDefault="00EF6F1A" w:rsidP="00EF6F1A">
      <w:pPr>
        <w:spacing w:after="0" w:line="240" w:lineRule="auto"/>
        <w:ind w:firstLine="709"/>
        <w:contextualSpacing/>
        <w:jc w:val="both"/>
        <w:rPr>
          <w:rFonts w:ascii="Times New Roman" w:eastAsia="Calibri" w:hAnsi="Times New Roman" w:cs="Times New Roman"/>
          <w:b/>
          <w:sz w:val="24"/>
          <w:szCs w:val="24"/>
        </w:rPr>
      </w:pPr>
    </w:p>
    <w:p w:rsidR="00EF6F1A" w:rsidRPr="00EF6F1A" w:rsidRDefault="00EF6F1A" w:rsidP="007D728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Оплата по Договору</w:t>
      </w:r>
    </w:p>
    <w:p w:rsidR="00EF6F1A" w:rsidRPr="00EF6F1A" w:rsidRDefault="00EF6F1A" w:rsidP="00EF6F1A">
      <w:pPr>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7D7282">
      <w:pPr>
        <w:numPr>
          <w:ilvl w:val="1"/>
          <w:numId w:val="30"/>
        </w:numPr>
        <w:spacing w:after="0" w:line="240" w:lineRule="auto"/>
        <w:contextualSpacing/>
        <w:jc w:val="both"/>
        <w:rPr>
          <w:rFonts w:ascii="Times New Roman" w:eastAsia="Times New Roman" w:hAnsi="Times New Roman" w:cs="Times New Roman"/>
          <w:sz w:val="24"/>
          <w:szCs w:val="24"/>
          <w:lang w:eastAsia="ru-RU"/>
        </w:rPr>
      </w:pPr>
      <w:bookmarkStart w:id="7" w:name="_Ref486334854"/>
      <w:r w:rsidRPr="00EF6F1A">
        <w:rPr>
          <w:rFonts w:ascii="Times New Roman" w:eastAsia="Times New Roman" w:hAnsi="Times New Roman" w:cs="Times New Roman"/>
          <w:sz w:val="24"/>
          <w:szCs w:val="24"/>
          <w:lang w:eastAsia="ru-RU"/>
        </w:rPr>
        <w:t>Общая стоимость Имущества по Договору составляет</w:t>
      </w:r>
      <w:bookmarkEnd w:id="7"/>
      <w:r w:rsidR="001F30ED">
        <w:rPr>
          <w:rFonts w:ascii="Times New Roman" w:eastAsia="Times New Roman" w:hAnsi="Times New Roman" w:cs="Times New Roman"/>
          <w:sz w:val="24"/>
          <w:szCs w:val="24"/>
          <w:lang w:eastAsia="ru-RU"/>
        </w:rPr>
        <w:t>:_________________________</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8" w:name="_Ref17967631"/>
      <w:bookmarkStart w:id="9" w:name="_Ref486334738"/>
      <w:r w:rsidRPr="00EF6F1A">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16861870"/>
      <w:r w:rsidRPr="00EF6F1A">
        <w:rPr>
          <w:rFonts w:ascii="Times New Roman" w:eastAsia="Times New Roman" w:hAnsi="Times New Roman" w:cs="Times New Roman"/>
          <w:sz w:val="24"/>
          <w:szCs w:val="24"/>
          <w:vertAlign w:val="superscript"/>
          <w:lang w:eastAsia="ru-RU"/>
        </w:rPr>
        <w:footnoteReference w:id="3"/>
      </w:r>
      <w:r w:rsidRPr="00EF6F1A">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F6F1A">
        <w:rPr>
          <w:rFonts w:ascii="Times New Roman" w:eastAsia="Times New Roman" w:hAnsi="Times New Roman" w:cs="Times New Roman"/>
          <w:sz w:val="24"/>
          <w:szCs w:val="24"/>
          <w:vertAlign w:val="superscript"/>
          <w:lang w:eastAsia="ru-RU"/>
        </w:rPr>
        <w:footnoteReference w:id="4"/>
      </w:r>
      <w:r w:rsidRPr="00EF6F1A">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vertAlign w:val="superscript"/>
          <w:lang w:eastAsia="ru-RU"/>
        </w:rPr>
        <w:footnoteReference w:id="5"/>
      </w:r>
      <w:r w:rsidRPr="00EF6F1A">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F6F1A">
        <w:rPr>
          <w:rFonts w:ascii="Times New Roman" w:eastAsia="Times New Roman" w:hAnsi="Times New Roman" w:cs="Times New Roman"/>
          <w:sz w:val="24"/>
          <w:szCs w:val="24"/>
          <w:vertAlign w:val="superscript"/>
          <w:lang w:eastAsia="ru-RU"/>
        </w:rPr>
        <w:footnoteReference w:id="6"/>
      </w:r>
      <w:r w:rsidRPr="00EF6F1A">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F6F1A">
        <w:rPr>
          <w:rFonts w:ascii="Times New Roman" w:eastAsia="Times New Roman" w:hAnsi="Times New Roman" w:cs="Times New Roman"/>
          <w:sz w:val="24"/>
          <w:szCs w:val="24"/>
          <w:vertAlign w:val="superscript"/>
          <w:lang w:eastAsia="ru-RU"/>
        </w:rPr>
        <w:footnoteReference w:id="7"/>
      </w:r>
      <w:r w:rsidRPr="00EF6F1A">
        <w:rPr>
          <w:rFonts w:ascii="Times New Roman" w:eastAsia="Times New Roman" w:hAnsi="Times New Roman" w:cs="Times New Roman"/>
          <w:sz w:val="24"/>
          <w:szCs w:val="24"/>
          <w:lang w:eastAsia="ru-RU"/>
        </w:rPr>
        <w:t xml:space="preserve"> в </w:t>
      </w:r>
      <w:r w:rsidRPr="00EF6F1A">
        <w:rPr>
          <w:rFonts w:ascii="Times New Roman" w:eastAsia="Times New Roman" w:hAnsi="Times New Roman" w:cs="Times New Roman"/>
          <w:sz w:val="24"/>
          <w:szCs w:val="24"/>
          <w:lang w:eastAsia="ru-RU"/>
        </w:rPr>
        <w:lastRenderedPageBreak/>
        <w:t>лице _________</w:t>
      </w:r>
      <w:r w:rsidRPr="00EF6F1A">
        <w:rPr>
          <w:rFonts w:ascii="Times New Roman" w:eastAsia="Times New Roman" w:hAnsi="Times New Roman" w:cs="Times New Roman"/>
          <w:sz w:val="24"/>
          <w:szCs w:val="24"/>
          <w:vertAlign w:val="superscript"/>
          <w:lang w:eastAsia="ru-RU"/>
        </w:rPr>
        <w:footnoteReference w:id="8"/>
      </w:r>
      <w:r w:rsidRPr="00EF6F1A">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F6F1A">
        <w:rPr>
          <w:rFonts w:ascii="Times New Roman" w:eastAsia="Times New Roman" w:hAnsi="Times New Roman" w:cs="Times New Roman"/>
          <w:b/>
          <w:sz w:val="24"/>
          <w:szCs w:val="24"/>
          <w:lang w:eastAsia="ru-RU"/>
        </w:rPr>
        <w:t>Банк</w:t>
      </w:r>
      <w:r w:rsidRPr="00EF6F1A">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vertAlign w:val="superscript"/>
          <w:lang w:eastAsia="ru-RU"/>
        </w:rPr>
        <w:footnoteReference w:id="9"/>
      </w:r>
      <w:r w:rsidRPr="00EF6F1A">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_Ref486328623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13</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F6F1A" w:rsidRPr="00EF6F1A" w:rsidRDefault="00EF6F1A" w:rsidP="007D7282">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F6F1A" w:rsidRPr="00EF6F1A" w:rsidRDefault="00EF6F1A" w:rsidP="007D7282">
      <w:pPr>
        <w:numPr>
          <w:ilvl w:val="1"/>
          <w:numId w:val="30"/>
        </w:numPr>
        <w:spacing w:after="0" w:line="240" w:lineRule="auto"/>
        <w:ind w:left="142" w:hanging="894"/>
        <w:contextualSpacing/>
        <w:jc w:val="both"/>
        <w:rPr>
          <w:rFonts w:ascii="Times New Roman" w:eastAsia="Times New Roman" w:hAnsi="Times New Roman" w:cs="Times New Roman"/>
          <w:sz w:val="24"/>
          <w:szCs w:val="24"/>
          <w:lang w:eastAsia="ru-RU"/>
        </w:rPr>
      </w:pPr>
      <w:bookmarkStart w:id="11" w:name="_Ref486333023"/>
      <w:r w:rsidRPr="00EF6F1A">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_Ref486328488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3.1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w:t>
      </w:r>
      <w:r w:rsidRPr="00EF6F1A">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F6F1A">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1"/>
    </w:p>
    <w:p w:rsidR="00EF6F1A" w:rsidRPr="00EF6F1A" w:rsidRDefault="00EF6F1A" w:rsidP="007D7282">
      <w:pPr>
        <w:numPr>
          <w:ilvl w:val="1"/>
          <w:numId w:val="30"/>
        </w:numPr>
        <w:spacing w:after="0" w:line="240" w:lineRule="auto"/>
        <w:ind w:left="142" w:firstLine="709"/>
        <w:contextualSpacing/>
        <w:jc w:val="both"/>
        <w:rPr>
          <w:rFonts w:ascii="Times New Roman" w:eastAsia="Times New Roman" w:hAnsi="Times New Roman" w:cs="Times New Roman"/>
          <w:sz w:val="24"/>
          <w:szCs w:val="24"/>
          <w:lang w:eastAsia="ru-RU"/>
        </w:rPr>
      </w:pPr>
      <w:r w:rsidRPr="00EF6F1A">
        <w:rPr>
          <w:rFonts w:ascii="Times New Roman" w:eastAsia="Calibri" w:hAnsi="Times New Roman" w:cs="Times New Roman"/>
          <w:sz w:val="24"/>
          <w:szCs w:val="24"/>
        </w:rPr>
        <w:t xml:space="preserve">При отсутствии индивидуальных узлов (приборов) учета сумма </w:t>
      </w:r>
      <w:r w:rsidRPr="00EF6F1A">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F6F1A">
        <w:rPr>
          <w:rFonts w:ascii="Times New Roman" w:eastAsia="Calibri" w:hAnsi="Times New Roman" w:cs="Times New Roman"/>
          <w:sz w:val="24"/>
          <w:szCs w:val="24"/>
        </w:rPr>
        <w:t>.</w:t>
      </w:r>
    </w:p>
    <w:p w:rsidR="00EF6F1A" w:rsidRPr="00EF6F1A" w:rsidRDefault="00EF6F1A" w:rsidP="007D7282">
      <w:pPr>
        <w:numPr>
          <w:ilvl w:val="1"/>
          <w:numId w:val="30"/>
        </w:numPr>
        <w:tabs>
          <w:tab w:val="left" w:pos="-1418"/>
        </w:tabs>
        <w:spacing w:after="0" w:line="240" w:lineRule="auto"/>
        <w:ind w:left="142" w:firstLine="851"/>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F6F1A" w:rsidRPr="00EF6F1A" w:rsidRDefault="00EF6F1A" w:rsidP="00EF6F1A">
      <w:pPr>
        <w:spacing w:after="0" w:line="240" w:lineRule="auto"/>
        <w:ind w:firstLine="709"/>
        <w:contextualSpacing/>
        <w:rPr>
          <w:rFonts w:ascii="Times New Roman" w:eastAsia="Calibri" w:hAnsi="Times New Roman" w:cs="Times New Roman"/>
          <w:b/>
          <w:sz w:val="24"/>
          <w:szCs w:val="24"/>
        </w:rPr>
      </w:pPr>
    </w:p>
    <w:p w:rsidR="00EF6F1A" w:rsidRPr="00EF6F1A" w:rsidRDefault="00EF6F1A" w:rsidP="007D728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Права и обязанности сторон</w:t>
      </w:r>
    </w:p>
    <w:p w:rsidR="00EF6F1A" w:rsidRPr="00EF6F1A" w:rsidRDefault="00EF6F1A" w:rsidP="00EF6F1A">
      <w:pPr>
        <w:spacing w:after="0" w:line="240" w:lineRule="auto"/>
        <w:ind w:firstLine="709"/>
        <w:contextualSpacing/>
        <w:rPr>
          <w:rFonts w:ascii="Times New Roman" w:eastAsia="Calibri" w:hAnsi="Times New Roman" w:cs="Times New Roman"/>
          <w:b/>
          <w:sz w:val="24"/>
          <w:szCs w:val="24"/>
        </w:rPr>
      </w:pPr>
    </w:p>
    <w:p w:rsidR="00EF6F1A" w:rsidRPr="00EF6F1A" w:rsidRDefault="00EF6F1A" w:rsidP="007D7282">
      <w:pPr>
        <w:numPr>
          <w:ilvl w:val="1"/>
          <w:numId w:val="30"/>
        </w:numPr>
        <w:spacing w:after="0" w:line="240" w:lineRule="auto"/>
        <w:ind w:hanging="752"/>
        <w:contextualSpacing/>
        <w:jc w:val="both"/>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Стороны обязуются:</w:t>
      </w:r>
    </w:p>
    <w:p w:rsidR="00EF6F1A" w:rsidRPr="00EF6F1A" w:rsidRDefault="00A3387F" w:rsidP="00A3387F">
      <w:pPr>
        <w:spacing w:after="0" w:line="240" w:lineRule="auto"/>
        <w:contextualSpacing/>
        <w:jc w:val="both"/>
        <w:rPr>
          <w:rFonts w:ascii="Times New Roman" w:eastAsia="Times New Roman" w:hAnsi="Times New Roman" w:cs="Times New Roman"/>
          <w:sz w:val="24"/>
          <w:szCs w:val="24"/>
          <w:lang w:eastAsia="ru-RU"/>
        </w:rPr>
      </w:pPr>
      <w:bookmarkStart w:id="12" w:name="_Ref527451584"/>
      <w:r>
        <w:rPr>
          <w:rFonts w:ascii="Times New Roman" w:eastAsia="Times New Roman" w:hAnsi="Times New Roman" w:cs="Times New Roman"/>
          <w:sz w:val="24"/>
          <w:szCs w:val="24"/>
          <w:lang w:eastAsia="ru-RU"/>
        </w:rPr>
        <w:t xml:space="preserve">5.1.1.         </w:t>
      </w:r>
      <w:r w:rsidR="00EF6F1A" w:rsidRPr="00EF6F1A">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10</w:t>
      </w:r>
      <w:r w:rsidR="00EF6F1A" w:rsidRPr="00EF6F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00EF6F1A" w:rsidRPr="00EF6F1A">
        <w:rPr>
          <w:rFonts w:ascii="Times New Roman" w:eastAsia="Times New Roman" w:hAnsi="Times New Roman" w:cs="Times New Roman"/>
          <w:sz w:val="24"/>
          <w:szCs w:val="24"/>
          <w:lang w:eastAsia="ru-RU"/>
        </w:rPr>
        <w:t xml:space="preserve">) календарных дней со дня подписания Договора,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Pr>
          <w:rFonts w:ascii="Times New Roman" w:eastAsia="Times New Roman" w:hAnsi="Times New Roman" w:cs="Times New Roman"/>
          <w:sz w:val="24"/>
          <w:szCs w:val="24"/>
          <w:lang w:eastAsia="ru-RU"/>
        </w:rPr>
        <w:t>Имущество</w:t>
      </w:r>
      <w:r w:rsidR="00EF6F1A" w:rsidRPr="00EF6F1A">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F6F1A" w:rsidRPr="00284A12" w:rsidRDefault="00EF6F1A" w:rsidP="00284A12">
      <w:pPr>
        <w:pStyle w:val="a9"/>
        <w:numPr>
          <w:ilvl w:val="2"/>
          <w:numId w:val="36"/>
        </w:numPr>
        <w:spacing w:after="0" w:line="240" w:lineRule="auto"/>
        <w:ind w:left="0" w:firstLine="0"/>
        <w:jc w:val="both"/>
        <w:rPr>
          <w:rFonts w:ascii="Times New Roman" w:eastAsia="Times New Roman" w:hAnsi="Times New Roman" w:cs="Times New Roman"/>
          <w:sz w:val="24"/>
          <w:szCs w:val="24"/>
          <w:lang w:eastAsia="ru-RU"/>
        </w:rPr>
      </w:pPr>
      <w:r w:rsidRPr="00284A12">
        <w:rPr>
          <w:rFonts w:ascii="Times New Roman" w:eastAsia="Times New Roman" w:hAnsi="Times New Roman" w:cs="Times New Roman"/>
          <w:sz w:val="24"/>
          <w:szCs w:val="24"/>
          <w:lang w:eastAsia="ru-RU"/>
        </w:rPr>
        <w:lastRenderedPageBreak/>
        <w:t xml:space="preserve">Стороны особо оговорили, что государственная регистрация права собственности Покупателя на </w:t>
      </w:r>
      <w:r w:rsidR="00284A12" w:rsidRPr="00284A12">
        <w:rPr>
          <w:rFonts w:ascii="Times New Roman" w:eastAsia="Times New Roman" w:hAnsi="Times New Roman" w:cs="Times New Roman"/>
          <w:sz w:val="24"/>
          <w:szCs w:val="24"/>
          <w:lang w:eastAsia="ru-RU"/>
        </w:rPr>
        <w:t>И</w:t>
      </w:r>
      <w:r w:rsidRPr="00284A12">
        <w:rPr>
          <w:rFonts w:ascii="Times New Roman" w:eastAsia="Times New Roman" w:hAnsi="Times New Roman" w:cs="Times New Roman"/>
          <w:sz w:val="24"/>
          <w:szCs w:val="24"/>
          <w:lang w:eastAsia="ru-RU"/>
        </w:rPr>
        <w:t>мущество возможна только в случае наличия подписанного и действующего Договора аренды.</w:t>
      </w:r>
    </w:p>
    <w:bookmarkEnd w:id="12"/>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p>
    <w:p w:rsidR="00EF6F1A" w:rsidRPr="00EF6F1A" w:rsidRDefault="00EF6F1A" w:rsidP="00284A12">
      <w:pPr>
        <w:numPr>
          <w:ilvl w:val="1"/>
          <w:numId w:val="36"/>
        </w:numPr>
        <w:spacing w:after="0" w:line="240" w:lineRule="auto"/>
        <w:contextualSpacing/>
        <w:jc w:val="both"/>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Продавец обязуется</w:t>
      </w:r>
    </w:p>
    <w:p w:rsidR="00EF6F1A" w:rsidRPr="00EF6F1A" w:rsidRDefault="00EF6F1A" w:rsidP="00284A12">
      <w:pPr>
        <w:numPr>
          <w:ilvl w:val="2"/>
          <w:numId w:val="26"/>
        </w:numPr>
        <w:spacing w:after="0" w:line="240" w:lineRule="auto"/>
        <w:ind w:left="0" w:firstLine="142"/>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_Ref486328488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3.1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F6F1A" w:rsidRPr="00EF6F1A" w:rsidRDefault="00EF6F1A" w:rsidP="00EF6F1A">
      <w:pPr>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284A12">
      <w:pPr>
        <w:numPr>
          <w:ilvl w:val="1"/>
          <w:numId w:val="36"/>
        </w:numPr>
        <w:spacing w:after="0" w:line="240" w:lineRule="auto"/>
        <w:contextualSpacing/>
        <w:jc w:val="both"/>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Покупатель обязуется:</w:t>
      </w:r>
    </w:p>
    <w:p w:rsidR="00EF6F1A" w:rsidRPr="00EF6F1A" w:rsidRDefault="00EF6F1A" w:rsidP="00284A1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F6F1A" w:rsidRPr="00EF6F1A" w:rsidRDefault="00EF6F1A" w:rsidP="00284A12">
      <w:pPr>
        <w:numPr>
          <w:ilvl w:val="2"/>
          <w:numId w:val="27"/>
        </w:numPr>
        <w:spacing w:after="0" w:line="240" w:lineRule="auto"/>
        <w:ind w:hanging="1428"/>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_Ref486328488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3.1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F6F1A" w:rsidRPr="00EF6F1A" w:rsidRDefault="00EF6F1A" w:rsidP="00284A12">
      <w:pPr>
        <w:numPr>
          <w:ilvl w:val="2"/>
          <w:numId w:val="27"/>
        </w:numPr>
        <w:spacing w:after="0" w:line="240" w:lineRule="auto"/>
        <w:ind w:hanging="1286"/>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течение </w:t>
      </w:r>
      <w:r w:rsidR="00284A12">
        <w:rPr>
          <w:rFonts w:ascii="Times New Roman" w:eastAsia="Times New Roman" w:hAnsi="Times New Roman" w:cs="Times New Roman"/>
          <w:sz w:val="24"/>
          <w:szCs w:val="24"/>
          <w:lang w:eastAsia="ru-RU"/>
        </w:rPr>
        <w:t>30</w:t>
      </w:r>
      <w:r w:rsidRPr="00EF6F1A">
        <w:rPr>
          <w:rFonts w:ascii="Times New Roman" w:eastAsia="Times New Roman" w:hAnsi="Times New Roman" w:cs="Times New Roman"/>
          <w:sz w:val="24"/>
          <w:szCs w:val="24"/>
          <w:lang w:eastAsia="ru-RU"/>
        </w:rPr>
        <w:t xml:space="preserve"> (</w:t>
      </w:r>
      <w:r w:rsidR="00284A12">
        <w:rPr>
          <w:rFonts w:ascii="Times New Roman" w:eastAsia="Times New Roman" w:hAnsi="Times New Roman" w:cs="Times New Roman"/>
          <w:sz w:val="24"/>
          <w:szCs w:val="24"/>
          <w:lang w:eastAsia="ru-RU"/>
        </w:rPr>
        <w:t>Тридцати</w:t>
      </w:r>
      <w:r w:rsidRPr="00EF6F1A">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284A12">
        <w:rPr>
          <w:rFonts w:ascii="Times New Roman" w:eastAsia="Times New Roman" w:hAnsi="Times New Roman" w:cs="Times New Roman"/>
          <w:sz w:val="24"/>
          <w:szCs w:val="24"/>
          <w:lang w:eastAsia="ru-RU"/>
        </w:rPr>
        <w:t>И</w:t>
      </w:r>
      <w:r w:rsidRPr="00EF6F1A">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услуги.</w:t>
      </w:r>
    </w:p>
    <w:p w:rsidR="00EF6F1A" w:rsidRPr="00EF6F1A" w:rsidRDefault="00EF6F1A" w:rsidP="00284A12">
      <w:pPr>
        <w:numPr>
          <w:ilvl w:val="2"/>
          <w:numId w:val="27"/>
        </w:numPr>
        <w:spacing w:after="0" w:line="240" w:lineRule="auto"/>
        <w:ind w:hanging="1286"/>
        <w:contextualSpacing/>
        <w:jc w:val="both"/>
        <w:rPr>
          <w:rFonts w:ascii="Times New Roman" w:eastAsia="Times New Roman" w:hAnsi="Times New Roman" w:cs="Times New Roman"/>
          <w:sz w:val="24"/>
          <w:szCs w:val="24"/>
          <w:lang w:eastAsia="ru-RU"/>
        </w:rPr>
      </w:pPr>
      <w:bookmarkStart w:id="13" w:name="_Ref486332634"/>
      <w:r w:rsidRPr="00EF6F1A">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_Ref486333023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4.10</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w:t>
      </w:r>
    </w:p>
    <w:p w:rsidR="00EF6F1A" w:rsidRPr="00EF6F1A" w:rsidRDefault="00EF6F1A" w:rsidP="00284A12">
      <w:pPr>
        <w:numPr>
          <w:ilvl w:val="2"/>
          <w:numId w:val="27"/>
        </w:numPr>
        <w:spacing w:after="0" w:line="240" w:lineRule="auto"/>
        <w:ind w:hanging="1286"/>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3"/>
    <w:p w:rsidR="00EF6F1A" w:rsidRPr="00EF6F1A" w:rsidRDefault="00EF6F1A" w:rsidP="00EF6F1A">
      <w:pPr>
        <w:tabs>
          <w:tab w:val="left" w:pos="-1418"/>
        </w:tabs>
        <w:spacing w:after="0" w:line="240" w:lineRule="auto"/>
        <w:ind w:firstLine="709"/>
        <w:contextualSpacing/>
        <w:jc w:val="both"/>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Ответственность сторон</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_Ref16861870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4.3</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_Ref486333023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4.10</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_Ref16861870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4.3</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_Ref486328488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3.1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_Ref486334854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_Ref486334854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_Ref527451584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5.1.1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_Ref486334854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4.1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за каждый день просрочки.</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_Ref527451584 \r \h  \* MERGEFORMAT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5.1.1</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_Ref3210543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7.3</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F6F1A">
        <w:rPr>
          <w:rFonts w:ascii="Times New Roman" w:eastAsia="Calibri" w:hAnsi="Times New Roman" w:cs="Times New Roman"/>
          <w:sz w:val="24"/>
          <w:szCs w:val="24"/>
        </w:rPr>
        <w:t xml:space="preserve">том состоянии, в котором он его получил, то </w:t>
      </w:r>
      <w:bookmarkStart w:id="14" w:name="_Ref510611957"/>
      <w:r w:rsidRPr="00EF6F1A">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F6F1A">
        <w:rPr>
          <w:rFonts w:ascii="Times New Roman" w:eastAsia="Times New Roman" w:hAnsi="Times New Roman" w:cs="Times New Roman"/>
          <w:sz w:val="24"/>
          <w:szCs w:val="24"/>
          <w:lang w:eastAsia="ru-RU"/>
        </w:rPr>
        <w:t xml:space="preserve"> от общей стоимости Имущества.</w:t>
      </w:r>
      <w:bookmarkEnd w:id="14"/>
      <w:r w:rsidRPr="00EF6F1A">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_Ref12626055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1.5</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Изменение и расторжение Договора</w:t>
      </w:r>
    </w:p>
    <w:p w:rsidR="00EF6F1A" w:rsidRPr="00EF6F1A" w:rsidRDefault="00EF6F1A" w:rsidP="00EF6F1A">
      <w:pPr>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bookmarkStart w:id="15" w:name="_Ref3210543"/>
      <w:r w:rsidRPr="00EF6F1A">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5"/>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_Ref12626055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1.5</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и </w:t>
      </w:r>
      <w:r w:rsidRPr="00EF6F1A">
        <w:rPr>
          <w:rFonts w:ascii="Times New Roman" w:eastAsia="Times New Roman" w:hAnsi="Times New Roman" w:cs="Times New Roman"/>
          <w:sz w:val="24"/>
          <w:szCs w:val="24"/>
          <w:lang w:eastAsia="ru-RU"/>
        </w:rPr>
        <w:fldChar w:fldCharType="begin"/>
      </w:r>
      <w:r w:rsidRPr="00EF6F1A">
        <w:rPr>
          <w:rFonts w:ascii="Times New Roman" w:eastAsia="Times New Roman" w:hAnsi="Times New Roman" w:cs="Times New Roman"/>
          <w:sz w:val="24"/>
          <w:szCs w:val="24"/>
          <w:lang w:eastAsia="ru-RU"/>
        </w:rPr>
        <w:instrText xml:space="preserve"> REF _Ref17968102 \r \h </w:instrText>
      </w:r>
      <w:r w:rsidRPr="00EF6F1A">
        <w:rPr>
          <w:rFonts w:ascii="Times New Roman" w:eastAsia="Times New Roman" w:hAnsi="Times New Roman" w:cs="Times New Roman"/>
          <w:sz w:val="24"/>
          <w:szCs w:val="24"/>
          <w:lang w:eastAsia="ru-RU"/>
        </w:rPr>
      </w:r>
      <w:r w:rsidRPr="00EF6F1A">
        <w:rPr>
          <w:rFonts w:ascii="Times New Roman" w:eastAsia="Times New Roman" w:hAnsi="Times New Roman" w:cs="Times New Roman"/>
          <w:sz w:val="24"/>
          <w:szCs w:val="24"/>
          <w:lang w:eastAsia="ru-RU"/>
        </w:rPr>
        <w:fldChar w:fldCharType="separate"/>
      </w:r>
      <w:r w:rsidRPr="00EF6F1A">
        <w:rPr>
          <w:rFonts w:ascii="Times New Roman" w:eastAsia="Times New Roman" w:hAnsi="Times New Roman" w:cs="Times New Roman"/>
          <w:sz w:val="24"/>
          <w:szCs w:val="24"/>
          <w:lang w:eastAsia="ru-RU"/>
        </w:rPr>
        <w:t>1.6</w:t>
      </w:r>
      <w:r w:rsidRPr="00EF6F1A">
        <w:rPr>
          <w:rFonts w:ascii="Times New Roman" w:eastAsia="Times New Roman" w:hAnsi="Times New Roman" w:cs="Times New Roman"/>
          <w:sz w:val="24"/>
          <w:szCs w:val="24"/>
          <w:lang w:eastAsia="ru-RU"/>
        </w:rPr>
        <w:fldChar w:fldCharType="end"/>
      </w:r>
      <w:r w:rsidRPr="00EF6F1A">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Обстоятельства непреодолимой силы (форс-мажор)</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F6F1A" w:rsidRPr="00EF6F1A" w:rsidRDefault="00EF6F1A" w:rsidP="00EF6F1A">
      <w:pPr>
        <w:spacing w:after="0" w:line="240" w:lineRule="auto"/>
        <w:ind w:firstLine="709"/>
        <w:contextualSpacing/>
        <w:jc w:val="both"/>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Конфиденциальность</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keepLines/>
        <w:numPr>
          <w:ilvl w:val="1"/>
          <w:numId w:val="36"/>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EF6F1A">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F6F1A">
        <w:rPr>
          <w:rFonts w:ascii="Times New Roman" w:eastAsia="Times New Roman" w:hAnsi="Times New Roman" w:cs="Times New Roman"/>
          <w:sz w:val="24"/>
          <w:szCs w:val="24"/>
          <w:lang w:eastAsia="x-none"/>
        </w:rPr>
        <w:t xml:space="preserve"> и содержания</w:t>
      </w:r>
      <w:r w:rsidRPr="00EF6F1A">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F6F1A" w:rsidRPr="00EF6F1A" w:rsidRDefault="00EF6F1A" w:rsidP="00284A12">
      <w:pPr>
        <w:keepLines/>
        <w:numPr>
          <w:ilvl w:val="1"/>
          <w:numId w:val="36"/>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F6F1A">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F6F1A" w:rsidRPr="00EF6F1A" w:rsidRDefault="00EF6F1A" w:rsidP="00284A12">
      <w:pPr>
        <w:keepLines/>
        <w:numPr>
          <w:ilvl w:val="1"/>
          <w:numId w:val="36"/>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F6F1A">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F6F1A">
        <w:rPr>
          <w:rFonts w:ascii="Times New Roman" w:eastAsia="Times New Roman" w:hAnsi="Times New Roman" w:cs="Times New Roman"/>
          <w:sz w:val="24"/>
          <w:szCs w:val="24"/>
          <w:lang w:eastAsia="x-none"/>
        </w:rPr>
        <w:t xml:space="preserve"> 3 (трех) лет </w:t>
      </w:r>
      <w:r w:rsidRPr="00EF6F1A">
        <w:rPr>
          <w:rFonts w:ascii="Times New Roman" w:eastAsia="Times New Roman" w:hAnsi="Times New Roman" w:cs="Times New Roman"/>
          <w:sz w:val="24"/>
          <w:szCs w:val="24"/>
          <w:lang w:val="x-none" w:eastAsia="x-none"/>
        </w:rPr>
        <w:t>после прекращения действия Договора.</w:t>
      </w:r>
    </w:p>
    <w:p w:rsidR="00EF6F1A" w:rsidRPr="00EF6F1A" w:rsidRDefault="00EF6F1A" w:rsidP="00284A12">
      <w:pPr>
        <w:keepLines/>
        <w:numPr>
          <w:ilvl w:val="1"/>
          <w:numId w:val="36"/>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F6F1A">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Порядок разрешения споров</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w:t>
      </w:r>
      <w:r w:rsidRPr="00EF6F1A">
        <w:rPr>
          <w:rFonts w:ascii="Times New Roman" w:eastAsia="Times New Roman" w:hAnsi="Times New Roman" w:cs="Times New Roman"/>
          <w:color w:val="000000"/>
          <w:sz w:val="24"/>
          <w:szCs w:val="24"/>
          <w:lang w:eastAsia="ru-RU"/>
        </w:rPr>
        <w:lastRenderedPageBreak/>
        <w:t>её и о результатах уведомить в письменной форме заинтересованную Сторону в течение 10 (Десяти) рабочих дней со дня получения претензии</w:t>
      </w:r>
      <w:r w:rsidRPr="00EF6F1A">
        <w:rPr>
          <w:rFonts w:ascii="Times New Roman" w:eastAsia="Times New Roman" w:hAnsi="Times New Roman" w:cs="Times New Roman"/>
          <w:sz w:val="24"/>
          <w:szCs w:val="24"/>
          <w:lang w:eastAsia="ru-RU"/>
        </w:rPr>
        <w:t>.</w:t>
      </w:r>
      <w:bookmarkStart w:id="16" w:name="_Ref1393199"/>
    </w:p>
    <w:bookmarkEnd w:id="16"/>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F6F1A">
        <w:rPr>
          <w:rFonts w:ascii="Times New Roman" w:eastAsia="Times New Roman" w:hAnsi="Times New Roman" w:cs="Times New Roman"/>
          <w:color w:val="000000"/>
          <w:sz w:val="24"/>
          <w:szCs w:val="24"/>
          <w:lang w:eastAsia="ru-RU"/>
        </w:rPr>
        <w:fldChar w:fldCharType="begin"/>
      </w:r>
      <w:r w:rsidRPr="00EF6F1A">
        <w:rPr>
          <w:rFonts w:ascii="Times New Roman" w:eastAsia="Times New Roman" w:hAnsi="Times New Roman" w:cs="Times New Roman"/>
          <w:color w:val="000000"/>
          <w:sz w:val="24"/>
          <w:szCs w:val="24"/>
          <w:lang w:eastAsia="ru-RU"/>
        </w:rPr>
        <w:instrText xml:space="preserve"> REF _Ref1393199 \r \h  \* MERGEFORMAT </w:instrText>
      </w:r>
      <w:r w:rsidRPr="00EF6F1A">
        <w:rPr>
          <w:rFonts w:ascii="Times New Roman" w:eastAsia="Times New Roman" w:hAnsi="Times New Roman" w:cs="Times New Roman"/>
          <w:color w:val="000000"/>
          <w:sz w:val="24"/>
          <w:szCs w:val="24"/>
          <w:lang w:eastAsia="ru-RU"/>
        </w:rPr>
      </w:r>
      <w:r w:rsidRPr="00EF6F1A">
        <w:rPr>
          <w:rFonts w:ascii="Times New Roman" w:eastAsia="Times New Roman" w:hAnsi="Times New Roman" w:cs="Times New Roman"/>
          <w:color w:val="000000"/>
          <w:sz w:val="24"/>
          <w:szCs w:val="24"/>
          <w:lang w:eastAsia="ru-RU"/>
        </w:rPr>
        <w:fldChar w:fldCharType="separate"/>
      </w:r>
      <w:r w:rsidRPr="00EF6F1A">
        <w:rPr>
          <w:rFonts w:ascii="Times New Roman" w:eastAsia="Times New Roman" w:hAnsi="Times New Roman" w:cs="Times New Roman"/>
          <w:color w:val="000000"/>
          <w:sz w:val="24"/>
          <w:szCs w:val="24"/>
          <w:lang w:eastAsia="ru-RU"/>
        </w:rPr>
        <w:t>10.1</w:t>
      </w:r>
      <w:r w:rsidRPr="00EF6F1A">
        <w:rPr>
          <w:rFonts w:ascii="Times New Roman" w:eastAsia="Times New Roman" w:hAnsi="Times New Roman" w:cs="Times New Roman"/>
          <w:color w:val="000000"/>
          <w:sz w:val="24"/>
          <w:szCs w:val="24"/>
          <w:lang w:eastAsia="ru-RU"/>
        </w:rPr>
        <w:fldChar w:fldCharType="end"/>
      </w:r>
      <w:r w:rsidRPr="00EF6F1A">
        <w:rPr>
          <w:rFonts w:ascii="Times New Roman" w:eastAsia="Times New Roman" w:hAnsi="Times New Roman" w:cs="Times New Roman"/>
          <w:color w:val="000000"/>
          <w:sz w:val="24"/>
          <w:szCs w:val="24"/>
          <w:lang w:eastAsia="ru-RU"/>
        </w:rPr>
        <w:t xml:space="preserve"> Договора, спор передается в</w:t>
      </w:r>
      <w:r w:rsidR="00284A12">
        <w:rPr>
          <w:rFonts w:ascii="Times New Roman" w:eastAsia="Times New Roman" w:hAnsi="Times New Roman" w:cs="Times New Roman"/>
          <w:color w:val="000000"/>
          <w:sz w:val="24"/>
          <w:szCs w:val="24"/>
          <w:lang w:eastAsia="ru-RU"/>
        </w:rPr>
        <w:t xml:space="preserve"> Арбитражный суд Оренбургской области</w:t>
      </w:r>
      <w:r w:rsidRPr="00EF6F1A">
        <w:rPr>
          <w:rFonts w:ascii="Times New Roman" w:eastAsia="Times New Roman" w:hAnsi="Times New Roman" w:cs="Times New Roman"/>
          <w:sz w:val="24"/>
          <w:szCs w:val="24"/>
          <w:lang w:eastAsia="ru-RU"/>
        </w:rPr>
        <w:t>.</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Прочие условия</w:t>
      </w:r>
    </w:p>
    <w:p w:rsidR="00EF6F1A" w:rsidRPr="00EF6F1A" w:rsidRDefault="00EF6F1A" w:rsidP="00EF6F1A">
      <w:pPr>
        <w:spacing w:after="0" w:line="240" w:lineRule="auto"/>
        <w:ind w:firstLine="709"/>
        <w:contextualSpacing/>
        <w:jc w:val="both"/>
        <w:rPr>
          <w:rFonts w:ascii="Times New Roman" w:eastAsia="Calibri" w:hAnsi="Times New Roman" w:cs="Times New Roman"/>
          <w:sz w:val="24"/>
          <w:szCs w:val="24"/>
        </w:rPr>
      </w:pP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F6F1A">
        <w:rPr>
          <w:rFonts w:ascii="Times New Roman" w:eastAsia="Calibri" w:hAnsi="Times New Roman" w:cs="Times New Roman"/>
          <w:sz w:val="24"/>
          <w:szCs w:val="24"/>
        </w:rPr>
        <w:fldChar w:fldCharType="begin"/>
      </w:r>
      <w:r w:rsidRPr="00EF6F1A">
        <w:rPr>
          <w:rFonts w:ascii="Times New Roman" w:eastAsia="Calibri" w:hAnsi="Times New Roman" w:cs="Times New Roman"/>
          <w:sz w:val="24"/>
          <w:szCs w:val="24"/>
        </w:rPr>
        <w:instrText xml:space="preserve"> REF _Ref486328623 \r \h  \* MERGEFORMAT </w:instrText>
      </w:r>
      <w:r w:rsidRPr="00EF6F1A">
        <w:rPr>
          <w:rFonts w:ascii="Times New Roman" w:eastAsia="Calibri" w:hAnsi="Times New Roman" w:cs="Times New Roman"/>
          <w:sz w:val="24"/>
          <w:szCs w:val="24"/>
        </w:rPr>
      </w:r>
      <w:r w:rsidRPr="00EF6F1A">
        <w:rPr>
          <w:rFonts w:ascii="Times New Roman" w:eastAsia="Calibri" w:hAnsi="Times New Roman" w:cs="Times New Roman"/>
          <w:sz w:val="24"/>
          <w:szCs w:val="24"/>
        </w:rPr>
        <w:fldChar w:fldCharType="separate"/>
      </w:r>
      <w:r w:rsidRPr="00EF6F1A">
        <w:rPr>
          <w:rFonts w:ascii="Times New Roman" w:eastAsia="Calibri" w:hAnsi="Times New Roman" w:cs="Times New Roman"/>
          <w:sz w:val="24"/>
          <w:szCs w:val="24"/>
        </w:rPr>
        <w:t>13</w:t>
      </w:r>
      <w:r w:rsidRPr="00EF6F1A">
        <w:rPr>
          <w:rFonts w:ascii="Times New Roman" w:eastAsia="Calibri" w:hAnsi="Times New Roman" w:cs="Times New Roman"/>
          <w:sz w:val="24"/>
          <w:szCs w:val="24"/>
        </w:rPr>
        <w:fldChar w:fldCharType="end"/>
      </w:r>
      <w:r w:rsidRPr="00EF6F1A">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F6F1A">
        <w:rPr>
          <w:rFonts w:ascii="Times New Roman" w:eastAsia="Calibri" w:hAnsi="Times New Roman" w:cs="Times New Roman"/>
          <w:sz w:val="24"/>
          <w:szCs w:val="24"/>
          <w:vertAlign w:val="superscript"/>
        </w:rPr>
        <w:footnoteReference w:id="10"/>
      </w:r>
      <w:r w:rsidRPr="00EF6F1A">
        <w:rPr>
          <w:rFonts w:ascii="Times New Roman" w:eastAsia="Calibri" w:hAnsi="Times New Roman" w:cs="Times New Roman"/>
          <w:sz w:val="24"/>
          <w:szCs w:val="24"/>
        </w:rPr>
        <w:t>.</w:t>
      </w:r>
    </w:p>
    <w:p w:rsidR="00EF6F1A" w:rsidRPr="00EF6F1A" w:rsidRDefault="00EF6F1A" w:rsidP="00284A12">
      <w:pPr>
        <w:numPr>
          <w:ilvl w:val="1"/>
          <w:numId w:val="36"/>
        </w:numPr>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F6F1A" w:rsidRPr="00EF6F1A" w:rsidRDefault="00EF6F1A" w:rsidP="00284A12">
      <w:pPr>
        <w:numPr>
          <w:ilvl w:val="1"/>
          <w:numId w:val="36"/>
        </w:numPr>
        <w:spacing w:after="0" w:line="240" w:lineRule="auto"/>
        <w:ind w:firstLine="709"/>
        <w:contextualSpacing/>
        <w:jc w:val="both"/>
        <w:rPr>
          <w:rFonts w:ascii="Calibri" w:eastAsia="Calibri" w:hAnsi="Calibri" w:cs="Times New Roman"/>
          <w:szCs w:val="24"/>
        </w:rPr>
      </w:pPr>
      <w:r w:rsidRPr="00EF6F1A">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F6F1A" w:rsidRPr="00EF6F1A" w:rsidRDefault="00EF6F1A" w:rsidP="00284A12">
      <w:pPr>
        <w:numPr>
          <w:ilvl w:val="1"/>
          <w:numId w:val="36"/>
        </w:numPr>
        <w:spacing w:after="0" w:line="240" w:lineRule="auto"/>
        <w:ind w:firstLine="709"/>
        <w:contextualSpacing/>
        <w:jc w:val="both"/>
        <w:rPr>
          <w:rFonts w:ascii="Calibri" w:eastAsia="Calibri" w:hAnsi="Calibri" w:cs="Times New Roman"/>
          <w:szCs w:val="24"/>
        </w:rPr>
      </w:pPr>
      <w:r w:rsidRPr="00EF6F1A">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F6F1A" w:rsidRPr="00EF6F1A" w:rsidRDefault="00EF6F1A" w:rsidP="00284A12">
      <w:pPr>
        <w:numPr>
          <w:ilvl w:val="1"/>
          <w:numId w:val="36"/>
        </w:num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EF6F1A">
        <w:rPr>
          <w:rFonts w:ascii="Times New Roman" w:eastAsia="Times New Roman" w:hAnsi="Times New Roman" w:cs="Times New Roman"/>
          <w:bCs/>
          <w:sz w:val="24"/>
          <w:szCs w:val="24"/>
        </w:rPr>
        <w:t>Антикоррупционной оговорке»</w:t>
      </w:r>
      <w:r w:rsidRPr="00EF6F1A">
        <w:rPr>
          <w:rFonts w:ascii="Times New Roman" w:eastAsia="Times New Roman" w:hAnsi="Times New Roman" w:cs="Times New Roman"/>
          <w:bCs/>
          <w:sz w:val="24"/>
          <w:szCs w:val="24"/>
          <w:lang w:eastAsia="ru-RU"/>
        </w:rPr>
        <w:t xml:space="preserve"> (Приложении № 3 к Договору).</w:t>
      </w:r>
    </w:p>
    <w:p w:rsidR="00EF6F1A" w:rsidRPr="00EF6F1A" w:rsidRDefault="00EF6F1A" w:rsidP="00284A12">
      <w:pPr>
        <w:numPr>
          <w:ilvl w:val="1"/>
          <w:numId w:val="36"/>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Договор составлен </w:t>
      </w:r>
      <w:r w:rsidRPr="00EF6F1A">
        <w:rPr>
          <w:rFonts w:ascii="Times New Roman" w:eastAsia="Calibri" w:hAnsi="Times New Roman" w:cs="Times New Roman"/>
          <w:sz w:val="24"/>
          <w:szCs w:val="24"/>
        </w:rPr>
        <w:t xml:space="preserve">на русском языке </w:t>
      </w:r>
      <w:r w:rsidRPr="00EF6F1A">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F6F1A">
        <w:rPr>
          <w:rFonts w:ascii="Times New Roman" w:eastAsia="Calibri" w:hAnsi="Times New Roman" w:cs="Times New Roman"/>
          <w:sz w:val="24"/>
          <w:szCs w:val="24"/>
          <w:vertAlign w:val="superscript"/>
          <w:lang w:eastAsia="ru-RU"/>
        </w:rPr>
        <w:footnoteReference w:id="11"/>
      </w:r>
      <w:r w:rsidRPr="00EF6F1A">
        <w:rPr>
          <w:rFonts w:ascii="Times New Roman" w:eastAsia="Times New Roman" w:hAnsi="Times New Roman" w:cs="Times New Roman"/>
          <w:sz w:val="24"/>
          <w:szCs w:val="24"/>
          <w:lang w:eastAsia="ru-RU"/>
        </w:rPr>
        <w:t>.</w:t>
      </w:r>
    </w:p>
    <w:p w:rsidR="00EF6F1A" w:rsidRPr="00EF6F1A" w:rsidRDefault="00EF6F1A" w:rsidP="00284A12">
      <w:pPr>
        <w:numPr>
          <w:ilvl w:val="1"/>
          <w:numId w:val="3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Приложения к Договору</w:t>
      </w:r>
    </w:p>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1"/>
          <w:numId w:val="36"/>
        </w:numPr>
        <w:snapToGrid w:val="0"/>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bCs/>
          <w:sz w:val="24"/>
          <w:szCs w:val="24"/>
        </w:rPr>
        <w:t xml:space="preserve">Приложение № 1 – Форма </w:t>
      </w:r>
      <w:r w:rsidRPr="00EF6F1A">
        <w:rPr>
          <w:rFonts w:ascii="Times New Roman" w:eastAsia="Calibri" w:hAnsi="Times New Roman" w:cs="Times New Roman"/>
          <w:sz w:val="24"/>
          <w:szCs w:val="24"/>
        </w:rPr>
        <w:t xml:space="preserve">Акта приема-передачи Имущества – </w:t>
      </w:r>
      <w:r w:rsidRPr="00EF6F1A">
        <w:rPr>
          <w:rFonts w:ascii="Times New Roman" w:eastAsia="Calibri" w:hAnsi="Times New Roman" w:cs="Times New Roman"/>
          <w:bCs/>
          <w:sz w:val="24"/>
          <w:szCs w:val="24"/>
        </w:rPr>
        <w:t xml:space="preserve">на </w:t>
      </w:r>
      <w:r w:rsidRPr="00EF6F1A">
        <w:rPr>
          <w:rFonts w:ascii="Times New Roman" w:eastAsia="Calibri" w:hAnsi="Times New Roman" w:cs="Times New Roman"/>
          <w:sz w:val="24"/>
          <w:szCs w:val="24"/>
        </w:rPr>
        <w:t>__ листах.</w:t>
      </w:r>
    </w:p>
    <w:p w:rsidR="00EF6F1A" w:rsidRPr="00EF6F1A" w:rsidRDefault="00EF6F1A" w:rsidP="00284A12">
      <w:pPr>
        <w:numPr>
          <w:ilvl w:val="1"/>
          <w:numId w:val="36"/>
        </w:numPr>
        <w:snapToGrid w:val="0"/>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F6F1A">
        <w:rPr>
          <w:rFonts w:ascii="Times New Roman" w:eastAsia="Calibri" w:hAnsi="Times New Roman" w:cs="Times New Roman"/>
          <w:bCs/>
          <w:sz w:val="24"/>
          <w:szCs w:val="24"/>
        </w:rPr>
        <w:t xml:space="preserve">на </w:t>
      </w:r>
      <w:r w:rsidRPr="00EF6F1A">
        <w:rPr>
          <w:rFonts w:ascii="Times New Roman" w:eastAsia="Calibri" w:hAnsi="Times New Roman" w:cs="Times New Roman"/>
          <w:sz w:val="24"/>
          <w:szCs w:val="24"/>
        </w:rPr>
        <w:t>__ листах.</w:t>
      </w:r>
    </w:p>
    <w:p w:rsidR="00EF6F1A" w:rsidRPr="00EF6F1A" w:rsidRDefault="00EF6F1A" w:rsidP="00284A12">
      <w:pPr>
        <w:numPr>
          <w:ilvl w:val="1"/>
          <w:numId w:val="36"/>
        </w:numPr>
        <w:snapToGrid w:val="0"/>
        <w:spacing w:after="0" w:line="240" w:lineRule="auto"/>
        <w:ind w:firstLine="709"/>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lastRenderedPageBreak/>
        <w:t xml:space="preserve">Приложение № 3 – </w:t>
      </w:r>
      <w:r w:rsidRPr="00EF6F1A">
        <w:rPr>
          <w:rFonts w:ascii="Times New Roman" w:eastAsia="Times New Roman" w:hAnsi="Times New Roman" w:cs="Times New Roman"/>
          <w:bCs/>
          <w:sz w:val="24"/>
          <w:szCs w:val="24"/>
        </w:rPr>
        <w:t>Антикоррупционная оговорка</w:t>
      </w:r>
      <w:r w:rsidRPr="00EF6F1A">
        <w:rPr>
          <w:rFonts w:ascii="Times New Roman" w:eastAsia="Calibri" w:hAnsi="Times New Roman" w:cs="Times New Roman"/>
          <w:bCs/>
          <w:sz w:val="24"/>
          <w:szCs w:val="24"/>
        </w:rPr>
        <w:t xml:space="preserve"> </w:t>
      </w:r>
      <w:r w:rsidRPr="00EF6F1A">
        <w:rPr>
          <w:rFonts w:ascii="Times New Roman" w:eastAsia="Calibri" w:hAnsi="Times New Roman" w:cs="Times New Roman"/>
          <w:sz w:val="24"/>
          <w:szCs w:val="24"/>
        </w:rPr>
        <w:t xml:space="preserve">– </w:t>
      </w:r>
      <w:r w:rsidRPr="00EF6F1A">
        <w:rPr>
          <w:rFonts w:ascii="Times New Roman" w:eastAsia="Calibri" w:hAnsi="Times New Roman" w:cs="Times New Roman"/>
          <w:bCs/>
          <w:sz w:val="24"/>
          <w:szCs w:val="24"/>
        </w:rPr>
        <w:t xml:space="preserve">на </w:t>
      </w:r>
      <w:r w:rsidRPr="00EF6F1A">
        <w:rPr>
          <w:rFonts w:ascii="Times New Roman" w:eastAsia="Calibri" w:hAnsi="Times New Roman" w:cs="Times New Roman"/>
          <w:sz w:val="24"/>
          <w:szCs w:val="24"/>
        </w:rPr>
        <w:t>2 листах.</w:t>
      </w:r>
      <w:bookmarkStart w:id="17" w:name="_Ref17968329"/>
    </w:p>
    <w:bookmarkEnd w:id="17"/>
    <w:p w:rsidR="00EF6F1A" w:rsidRPr="00EF6F1A" w:rsidRDefault="00EF6F1A" w:rsidP="00EF6F1A">
      <w:pPr>
        <w:spacing w:after="0" w:line="240" w:lineRule="auto"/>
        <w:ind w:firstLine="709"/>
        <w:contextualSpacing/>
        <w:rPr>
          <w:rFonts w:ascii="Times New Roman" w:eastAsia="Calibri" w:hAnsi="Times New Roman" w:cs="Times New Roman"/>
          <w:sz w:val="24"/>
          <w:szCs w:val="24"/>
        </w:rPr>
      </w:pPr>
    </w:p>
    <w:p w:rsidR="00EF6F1A" w:rsidRPr="00EF6F1A" w:rsidRDefault="00EF6F1A" w:rsidP="00284A12">
      <w:pPr>
        <w:numPr>
          <w:ilvl w:val="0"/>
          <w:numId w:val="36"/>
        </w:numPr>
        <w:spacing w:after="0" w:line="240" w:lineRule="auto"/>
        <w:ind w:firstLine="709"/>
        <w:contextualSpacing/>
        <w:jc w:val="center"/>
        <w:outlineLvl w:val="0"/>
        <w:rPr>
          <w:rFonts w:ascii="Times New Roman" w:eastAsia="Calibri" w:hAnsi="Times New Roman" w:cs="Times New Roman"/>
          <w:b/>
          <w:sz w:val="24"/>
          <w:szCs w:val="24"/>
        </w:rPr>
      </w:pPr>
      <w:bookmarkStart w:id="18" w:name="_Ref486328623"/>
      <w:r w:rsidRPr="00EF6F1A">
        <w:rPr>
          <w:rFonts w:ascii="Times New Roman" w:eastAsia="Calibri" w:hAnsi="Times New Roman" w:cs="Times New Roman"/>
          <w:b/>
          <w:sz w:val="24"/>
          <w:szCs w:val="24"/>
        </w:rPr>
        <w:t>Реквизиты и подписи Сторон</w:t>
      </w:r>
      <w:bookmarkEnd w:id="18"/>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b/>
          <w:sz w:val="24"/>
          <w:szCs w:val="24"/>
        </w:rPr>
        <w:t>Покупатель</w:t>
      </w:r>
      <w:r w:rsidRPr="00EF6F1A">
        <w:rPr>
          <w:rFonts w:ascii="Times New Roman" w:eastAsia="Calibri" w:hAnsi="Times New Roman" w:cs="Times New Roman"/>
          <w:b/>
          <w:sz w:val="24"/>
          <w:szCs w:val="24"/>
          <w:vertAlign w:val="superscript"/>
        </w:rPr>
        <w:footnoteReference w:id="12"/>
      </w:r>
      <w:r w:rsidRPr="00EF6F1A">
        <w:rPr>
          <w:rFonts w:ascii="Times New Roman" w:eastAsia="Calibri" w:hAnsi="Times New Roman" w:cs="Times New Roman"/>
          <w:b/>
          <w:sz w:val="24"/>
          <w:szCs w:val="24"/>
        </w:rPr>
        <w:t>:</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napToGrid w:val="0"/>
          <w:sz w:val="24"/>
          <w:szCs w:val="24"/>
        </w:rPr>
      </w:pPr>
      <w:r w:rsidRPr="00EF6F1A">
        <w:rPr>
          <w:rFonts w:ascii="Times New Roman" w:eastAsia="Calibri" w:hAnsi="Times New Roman" w:cs="Times New Roman"/>
          <w:sz w:val="24"/>
          <w:szCs w:val="24"/>
        </w:rPr>
        <w:t>__________ (сокращенное наименование)</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Местонахождение 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Почтовый адрес ____________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ИНН: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Расчетный счет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Корр. счет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БИК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ОКВЭД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ОКПО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КПП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ОГРН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Контактный телефон: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lang w:val="en-US"/>
        </w:rPr>
        <w:t>e</w:t>
      </w:r>
      <w:r w:rsidRPr="00EF6F1A">
        <w:rPr>
          <w:rFonts w:ascii="Times New Roman" w:eastAsia="Calibri" w:hAnsi="Times New Roman" w:cs="Times New Roman"/>
          <w:sz w:val="24"/>
          <w:szCs w:val="24"/>
        </w:rPr>
        <w:t>-</w:t>
      </w:r>
      <w:r w:rsidRPr="00EF6F1A">
        <w:rPr>
          <w:rFonts w:ascii="Times New Roman" w:eastAsia="Calibri" w:hAnsi="Times New Roman" w:cs="Times New Roman"/>
          <w:sz w:val="24"/>
          <w:szCs w:val="24"/>
          <w:lang w:val="en-US"/>
        </w:rPr>
        <w:t>mail</w:t>
      </w:r>
      <w:r w:rsidRPr="00EF6F1A">
        <w:rPr>
          <w:rFonts w:ascii="Times New Roman" w:eastAsia="Calibri" w:hAnsi="Times New Roman" w:cs="Times New Roman"/>
          <w:sz w:val="24"/>
          <w:szCs w:val="24"/>
        </w:rPr>
        <w:t>: ___________</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b/>
          <w:sz w:val="24"/>
          <w:szCs w:val="24"/>
        </w:rPr>
      </w:pP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Продавец:</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Публичное акционерное общество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 «Сбербанк России», ПАО Сбербанк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Адрес местонахождения: 117997,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г.  Москва, ул. Вавилова, 19</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Почтовый адрес: 461300, г. Оренбург,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ул. Володарского, 16</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Оренбургское отделение № 8623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ПАО Сбербанк</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Тел/Факс: 8 8007070070 (5 716 27-02)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ИНН 7707083893 КПП 631602001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к/с 3010 1810 2000 0000 0607 Отделение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Самара, г. Самара</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Р/с 60311810454000200000</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В Поволжском банке ПАО Сбербанк</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 xml:space="preserve">БИК 043601607 </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ОКПО 09151723</w:t>
      </w:r>
    </w:p>
    <w:p w:rsidR="00284A12" w:rsidRPr="00284A12" w:rsidRDefault="00284A12" w:rsidP="00284A12">
      <w:pPr>
        <w:snapToGrid w:val="0"/>
        <w:spacing w:after="200" w:line="276" w:lineRule="auto"/>
        <w:ind w:firstLine="360"/>
        <w:contextualSpacing/>
        <w:jc w:val="both"/>
        <w:rPr>
          <w:rFonts w:ascii="Times New Roman" w:hAnsi="Times New Roman" w:cs="Times New Roman"/>
          <w:sz w:val="24"/>
          <w:szCs w:val="24"/>
        </w:rPr>
      </w:pPr>
      <w:r w:rsidRPr="00284A12">
        <w:rPr>
          <w:rFonts w:ascii="Times New Roman" w:hAnsi="Times New Roman" w:cs="Times New Roman"/>
          <w:sz w:val="24"/>
          <w:szCs w:val="24"/>
        </w:rPr>
        <w:t>ОКВЭД 64.19, ОГРН – 1027700132195</w:t>
      </w:r>
    </w:p>
    <w:p w:rsidR="00EF6F1A" w:rsidRPr="00EF6F1A" w:rsidRDefault="00EF6F1A" w:rsidP="00EF6F1A">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236"/>
        <w:gridCol w:w="3960"/>
      </w:tblGrid>
      <w:tr w:rsidR="00EF6F1A" w:rsidRPr="00EF6F1A" w:rsidTr="006D7341">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Покупателя:</w:t>
            </w:r>
          </w:p>
        </w:tc>
        <w:tc>
          <w:tcPr>
            <w:tcW w:w="236"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Продавца:</w:t>
            </w:r>
          </w:p>
        </w:tc>
      </w:tr>
      <w:tr w:rsidR="00EF6F1A" w:rsidRPr="00EF6F1A" w:rsidTr="006D7341">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Times New Roman" w:hAnsi="Times New Roman" w:cs="Times New Roman"/>
                <w:sz w:val="24"/>
                <w:szCs w:val="24"/>
                <w:vertAlign w:val="superscript"/>
                <w:lang w:eastAsia="ru-RU"/>
              </w:rPr>
              <w:footnoteReference w:id="13"/>
            </w: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lastRenderedPageBreak/>
              <w:t>________________ Ф.И.О.</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c>
          <w:tcPr>
            <w:tcW w:w="236"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D7341" w:rsidRPr="006D7341" w:rsidRDefault="006D7341" w:rsidP="006D7341">
            <w:pPr>
              <w:tabs>
                <w:tab w:val="left" w:pos="2835"/>
              </w:tabs>
              <w:snapToGrid w:val="0"/>
              <w:spacing w:after="200" w:line="276" w:lineRule="auto"/>
              <w:contextualSpacing/>
              <w:rPr>
                <w:rFonts w:ascii="Times New Roman" w:eastAsia="Calibri" w:hAnsi="Times New Roman" w:cs="Times New Roman"/>
                <w:sz w:val="24"/>
                <w:szCs w:val="24"/>
              </w:rPr>
            </w:pPr>
            <w:r w:rsidRPr="006D7341">
              <w:rPr>
                <w:rFonts w:ascii="Times New Roman" w:eastAsia="Calibri" w:hAnsi="Times New Roman" w:cs="Times New Roman"/>
                <w:sz w:val="24"/>
                <w:szCs w:val="24"/>
              </w:rPr>
              <w:t>Заместитель управляющего-</w:t>
            </w:r>
          </w:p>
          <w:p w:rsidR="006D7341" w:rsidRPr="006D7341" w:rsidRDefault="006D7341" w:rsidP="006D7341">
            <w:pPr>
              <w:tabs>
                <w:tab w:val="left" w:pos="2835"/>
              </w:tabs>
              <w:snapToGrid w:val="0"/>
              <w:spacing w:after="200" w:line="276" w:lineRule="auto"/>
              <w:contextualSpacing/>
              <w:rPr>
                <w:rFonts w:ascii="Times New Roman" w:eastAsia="Calibri" w:hAnsi="Times New Roman" w:cs="Times New Roman"/>
                <w:sz w:val="24"/>
                <w:szCs w:val="24"/>
              </w:rPr>
            </w:pPr>
            <w:r w:rsidRPr="006D7341">
              <w:rPr>
                <w:rFonts w:ascii="Times New Roman" w:eastAsia="Calibri" w:hAnsi="Times New Roman" w:cs="Times New Roman"/>
                <w:sz w:val="24"/>
                <w:szCs w:val="24"/>
              </w:rPr>
              <w:lastRenderedPageBreak/>
              <w:t xml:space="preserve">руководитель РСЦ </w:t>
            </w:r>
            <w:r>
              <w:rPr>
                <w:rFonts w:ascii="Times New Roman" w:eastAsia="Calibri" w:hAnsi="Times New Roman" w:cs="Times New Roman"/>
                <w:sz w:val="24"/>
                <w:szCs w:val="24"/>
              </w:rPr>
              <w:t>О</w:t>
            </w:r>
            <w:r w:rsidRPr="006D7341">
              <w:rPr>
                <w:rFonts w:ascii="Times New Roman" w:eastAsia="Calibri" w:hAnsi="Times New Roman" w:cs="Times New Roman"/>
                <w:sz w:val="24"/>
                <w:szCs w:val="24"/>
              </w:rPr>
              <w:t>ренбургск</w:t>
            </w:r>
            <w:r>
              <w:rPr>
                <w:rFonts w:ascii="Times New Roman" w:eastAsia="Calibri" w:hAnsi="Times New Roman" w:cs="Times New Roman"/>
                <w:sz w:val="24"/>
                <w:szCs w:val="24"/>
              </w:rPr>
              <w:t>ого отделения</w:t>
            </w:r>
            <w:r w:rsidRPr="006D7341">
              <w:rPr>
                <w:rFonts w:ascii="Times New Roman" w:eastAsia="Calibri" w:hAnsi="Times New Roman" w:cs="Times New Roman"/>
                <w:sz w:val="24"/>
                <w:szCs w:val="24"/>
              </w:rPr>
              <w:t xml:space="preserve"> № 8623</w:t>
            </w:r>
          </w:p>
          <w:p w:rsidR="006D7341" w:rsidRPr="006D7341" w:rsidRDefault="006D7341" w:rsidP="006D7341">
            <w:pPr>
              <w:tabs>
                <w:tab w:val="left" w:pos="2835"/>
              </w:tabs>
              <w:snapToGrid w:val="0"/>
              <w:spacing w:after="200" w:line="276" w:lineRule="auto"/>
              <w:contextualSpacing/>
              <w:rPr>
                <w:rFonts w:ascii="Times New Roman" w:eastAsia="Calibri" w:hAnsi="Times New Roman" w:cs="Times New Roman"/>
                <w:sz w:val="24"/>
                <w:szCs w:val="24"/>
              </w:rPr>
            </w:pPr>
            <w:r w:rsidRPr="006D7341">
              <w:rPr>
                <w:rFonts w:ascii="Times New Roman" w:eastAsia="Calibri" w:hAnsi="Times New Roman" w:cs="Times New Roman"/>
                <w:sz w:val="24"/>
                <w:szCs w:val="24"/>
              </w:rPr>
              <w:t xml:space="preserve">________________ </w:t>
            </w:r>
            <w:r w:rsidR="00065394">
              <w:rPr>
                <w:rFonts w:ascii="Times New Roman" w:eastAsia="Calibri" w:hAnsi="Times New Roman" w:cs="Times New Roman"/>
                <w:sz w:val="24"/>
                <w:szCs w:val="24"/>
              </w:rPr>
              <w:t>В.В.Береговых</w:t>
            </w:r>
          </w:p>
          <w:p w:rsidR="00EF6F1A" w:rsidRPr="00EF6F1A" w:rsidRDefault="006D7341" w:rsidP="006D7341">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D7341">
              <w:rPr>
                <w:rFonts w:ascii="Times New Roman" w:eastAsia="Calibri" w:hAnsi="Times New Roman" w:cs="Times New Roman"/>
                <w:sz w:val="24"/>
                <w:szCs w:val="24"/>
              </w:rPr>
              <w:t>м.п.</w:t>
            </w:r>
          </w:p>
        </w:tc>
      </w:tr>
    </w:tbl>
    <w:p w:rsidR="006D7341" w:rsidRDefault="006D7341" w:rsidP="00EF6F1A">
      <w:pPr>
        <w:keepNext/>
        <w:keepLines/>
        <w:spacing w:before="480" w:after="0" w:line="276" w:lineRule="auto"/>
        <w:jc w:val="right"/>
        <w:outlineLvl w:val="0"/>
        <w:rPr>
          <w:rFonts w:ascii="Times New Roman" w:eastAsia="Times New Roman" w:hAnsi="Times New Roman" w:cs="Times New Roman"/>
          <w:b/>
          <w:bCs/>
          <w:sz w:val="24"/>
          <w:szCs w:val="24"/>
        </w:rPr>
      </w:pPr>
    </w:p>
    <w:p w:rsidR="006D7341" w:rsidRDefault="006D7341" w:rsidP="00EF6F1A">
      <w:pPr>
        <w:keepNext/>
        <w:keepLines/>
        <w:spacing w:before="480" w:after="0" w:line="276" w:lineRule="auto"/>
        <w:jc w:val="right"/>
        <w:outlineLvl w:val="0"/>
        <w:rPr>
          <w:rFonts w:ascii="Times New Roman" w:eastAsia="Times New Roman" w:hAnsi="Times New Roman" w:cs="Times New Roman"/>
          <w:b/>
          <w:bCs/>
          <w:sz w:val="24"/>
          <w:szCs w:val="24"/>
        </w:rPr>
      </w:pPr>
    </w:p>
    <w:p w:rsidR="006D7341" w:rsidRDefault="006D7341" w:rsidP="00EF6F1A">
      <w:pPr>
        <w:keepNext/>
        <w:keepLines/>
        <w:spacing w:before="480" w:after="0" w:line="276" w:lineRule="auto"/>
        <w:jc w:val="right"/>
        <w:outlineLvl w:val="0"/>
        <w:rPr>
          <w:rFonts w:ascii="Times New Roman" w:eastAsia="Times New Roman" w:hAnsi="Times New Roman" w:cs="Times New Roman"/>
          <w:b/>
          <w:bCs/>
          <w:sz w:val="24"/>
          <w:szCs w:val="24"/>
        </w:rPr>
      </w:pPr>
    </w:p>
    <w:p w:rsidR="00284A12" w:rsidRDefault="00284A12" w:rsidP="00EF6F1A">
      <w:pPr>
        <w:keepNext/>
        <w:keepLines/>
        <w:spacing w:before="480" w:after="0" w:line="276" w:lineRule="auto"/>
        <w:jc w:val="right"/>
        <w:outlineLvl w:val="0"/>
        <w:rPr>
          <w:rFonts w:ascii="Times New Roman" w:eastAsia="Times New Roman" w:hAnsi="Times New Roman" w:cs="Times New Roman"/>
          <w:b/>
          <w:bCs/>
          <w:sz w:val="24"/>
          <w:szCs w:val="24"/>
        </w:rPr>
      </w:pPr>
    </w:p>
    <w:p w:rsidR="006D7341" w:rsidRDefault="006D7341" w:rsidP="00EF6F1A">
      <w:pPr>
        <w:keepNext/>
        <w:keepLines/>
        <w:spacing w:before="480" w:after="0" w:line="276" w:lineRule="auto"/>
        <w:jc w:val="right"/>
        <w:outlineLvl w:val="0"/>
        <w:rPr>
          <w:rFonts w:ascii="Times New Roman" w:eastAsia="Times New Roman" w:hAnsi="Times New Roman" w:cs="Times New Roman"/>
          <w:b/>
          <w:bCs/>
          <w:sz w:val="24"/>
          <w:szCs w:val="24"/>
        </w:rPr>
      </w:pPr>
    </w:p>
    <w:p w:rsidR="00EF6F1A" w:rsidRPr="00EF6F1A" w:rsidRDefault="00EF6F1A" w:rsidP="00EF6F1A">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F6F1A">
        <w:rPr>
          <w:rFonts w:ascii="Times New Roman" w:eastAsia="Times New Roman" w:hAnsi="Times New Roman" w:cs="Times New Roman"/>
          <w:b/>
          <w:bCs/>
          <w:sz w:val="24"/>
          <w:szCs w:val="24"/>
        </w:rPr>
        <w:t>Приложение № 1</w:t>
      </w:r>
    </w:p>
    <w:p w:rsidR="00EF6F1A" w:rsidRPr="00EF6F1A" w:rsidRDefault="00EF6F1A" w:rsidP="00EF6F1A">
      <w:pPr>
        <w:snapToGrid w:val="0"/>
        <w:spacing w:after="0" w:line="240" w:lineRule="auto"/>
        <w:ind w:left="4536"/>
        <w:contextualSpacing/>
        <w:jc w:val="right"/>
        <w:rPr>
          <w:rFonts w:ascii="Times New Roman" w:eastAsia="Times New Roman" w:hAnsi="Times New Roman" w:cs="Times New Roman"/>
          <w:bCs/>
          <w:sz w:val="24"/>
          <w:szCs w:val="24"/>
        </w:rPr>
      </w:pPr>
      <w:r w:rsidRPr="00EF6F1A">
        <w:rPr>
          <w:rFonts w:ascii="Times New Roman" w:eastAsia="Times New Roman" w:hAnsi="Times New Roman" w:cs="Times New Roman"/>
          <w:sz w:val="24"/>
          <w:szCs w:val="24"/>
        </w:rPr>
        <w:t xml:space="preserve">к Договору </w:t>
      </w:r>
      <w:r w:rsidRPr="00EF6F1A">
        <w:rPr>
          <w:rFonts w:ascii="Times New Roman" w:eastAsia="Times New Roman" w:hAnsi="Times New Roman" w:cs="Times New Roman"/>
          <w:bCs/>
          <w:sz w:val="24"/>
          <w:szCs w:val="24"/>
        </w:rPr>
        <w:t xml:space="preserve">купли-продажи недвижимого имущества </w:t>
      </w:r>
      <w:r w:rsidRPr="00EF6F1A">
        <w:rPr>
          <w:rFonts w:ascii="Times New Roman" w:eastAsia="Times New Roman" w:hAnsi="Times New Roman" w:cs="Times New Roman"/>
          <w:sz w:val="24"/>
          <w:szCs w:val="24"/>
        </w:rPr>
        <w:t>с последующей арендой данного имущества (с обратной арендой)</w:t>
      </w:r>
    </w:p>
    <w:p w:rsidR="00EF6F1A" w:rsidRPr="00EF6F1A" w:rsidRDefault="00EF6F1A" w:rsidP="00EF6F1A">
      <w:pPr>
        <w:snapToGrid w:val="0"/>
        <w:spacing w:after="0" w:line="240" w:lineRule="auto"/>
        <w:contextualSpacing/>
        <w:jc w:val="right"/>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rPr>
        <w:t>от_____ №_____</w:t>
      </w:r>
    </w:p>
    <w:p w:rsidR="00EF6F1A" w:rsidRPr="00EF6F1A" w:rsidRDefault="00EF6F1A" w:rsidP="00EF6F1A">
      <w:pPr>
        <w:snapToGrid w:val="0"/>
        <w:spacing w:after="200" w:line="276" w:lineRule="auto"/>
        <w:contextualSpacing/>
        <w:rPr>
          <w:rFonts w:ascii="Times New Roman" w:eastAsia="Calibri" w:hAnsi="Times New Roman" w:cs="Times New Roman"/>
          <w:sz w:val="24"/>
          <w:szCs w:val="24"/>
        </w:rPr>
      </w:pPr>
    </w:p>
    <w:p w:rsidR="00EF6F1A" w:rsidRPr="00EF6F1A" w:rsidRDefault="00EF6F1A" w:rsidP="00EF6F1A">
      <w:pPr>
        <w:snapToGrid w:val="0"/>
        <w:spacing w:after="200" w:line="276" w:lineRule="auto"/>
        <w:contextualSpacing/>
        <w:jc w:val="center"/>
        <w:rPr>
          <w:rFonts w:ascii="Times New Roman" w:eastAsia="Calibri" w:hAnsi="Times New Roman" w:cs="Times New Roman"/>
          <w:b/>
          <w:sz w:val="24"/>
          <w:szCs w:val="24"/>
        </w:rPr>
      </w:pPr>
      <w:r w:rsidRPr="00EF6F1A">
        <w:rPr>
          <w:rFonts w:ascii="Times New Roman" w:eastAsia="Calibri" w:hAnsi="Times New Roman" w:cs="Times New Roman"/>
          <w:b/>
          <w:sz w:val="24"/>
          <w:szCs w:val="24"/>
        </w:rPr>
        <w:t>Форма Акта приема-передачи Имущества</w:t>
      </w:r>
    </w:p>
    <w:p w:rsidR="00EF6F1A" w:rsidRPr="00EF6F1A" w:rsidRDefault="00EF6F1A" w:rsidP="00EF6F1A">
      <w:pPr>
        <w:snapToGrid w:val="0"/>
        <w:spacing w:after="200" w:line="276" w:lineRule="auto"/>
        <w:contextualSpacing/>
        <w:jc w:val="center"/>
        <w:rPr>
          <w:rFonts w:ascii="Times New Roman" w:eastAsia="Calibri" w:hAnsi="Times New Roman" w:cs="Times New Roman"/>
          <w:sz w:val="24"/>
          <w:szCs w:val="24"/>
        </w:rPr>
      </w:pPr>
      <w:r w:rsidRPr="00EF6F1A">
        <w:rPr>
          <w:rFonts w:ascii="Times New Roman" w:eastAsia="Calibri" w:hAnsi="Times New Roman" w:cs="Times New Roman"/>
          <w:b/>
          <w:sz w:val="24"/>
          <w:szCs w:val="24"/>
        </w:rPr>
        <w:t>__________________________________________________________________</w:t>
      </w:r>
    </w:p>
    <w:p w:rsidR="00EF6F1A" w:rsidRPr="00EF6F1A" w:rsidRDefault="00EF6F1A" w:rsidP="00EF6F1A">
      <w:pPr>
        <w:snapToGrid w:val="0"/>
        <w:spacing w:after="200" w:line="276" w:lineRule="auto"/>
        <w:contextualSpacing/>
        <w:rPr>
          <w:rFonts w:ascii="Times New Roman" w:eastAsia="Calibri" w:hAnsi="Times New Roman" w:cs="Times New Roman"/>
          <w:sz w:val="24"/>
          <w:szCs w:val="24"/>
        </w:rPr>
      </w:pPr>
    </w:p>
    <w:p w:rsidR="00EF6F1A" w:rsidRPr="00EF6F1A" w:rsidRDefault="00EF6F1A" w:rsidP="00EF6F1A">
      <w:pPr>
        <w:snapToGrid w:val="0"/>
        <w:spacing w:after="200" w:line="276" w:lineRule="auto"/>
        <w:contextualSpacing/>
        <w:jc w:val="center"/>
        <w:rPr>
          <w:rFonts w:ascii="Times New Roman" w:eastAsia="Calibri" w:hAnsi="Times New Roman" w:cs="Times New Roman"/>
          <w:b/>
          <w:sz w:val="24"/>
          <w:szCs w:val="24"/>
        </w:rPr>
      </w:pPr>
      <w:r w:rsidRPr="00EF6F1A">
        <w:rPr>
          <w:rFonts w:ascii="Times New Roman" w:eastAsia="Calibri" w:hAnsi="Times New Roman" w:cs="Times New Roman"/>
          <w:b/>
          <w:sz w:val="24"/>
          <w:szCs w:val="24"/>
        </w:rPr>
        <w:t>АКТ</w:t>
      </w:r>
    </w:p>
    <w:p w:rsidR="00EF6F1A" w:rsidRPr="00EF6F1A" w:rsidRDefault="00EF6F1A" w:rsidP="00EF6F1A">
      <w:pPr>
        <w:snapToGrid w:val="0"/>
        <w:spacing w:after="200" w:line="276" w:lineRule="auto"/>
        <w:contextualSpacing/>
        <w:jc w:val="center"/>
        <w:rPr>
          <w:rFonts w:ascii="Times New Roman" w:eastAsia="Calibri" w:hAnsi="Times New Roman" w:cs="Times New Roman"/>
          <w:b/>
          <w:sz w:val="24"/>
          <w:szCs w:val="24"/>
        </w:rPr>
      </w:pPr>
      <w:r w:rsidRPr="00EF6F1A">
        <w:rPr>
          <w:rFonts w:ascii="Times New Roman" w:eastAsia="Calibri" w:hAnsi="Times New Roman" w:cs="Times New Roman"/>
          <w:b/>
          <w:sz w:val="24"/>
          <w:szCs w:val="24"/>
        </w:rPr>
        <w:t>приема-передачи Имущества</w:t>
      </w:r>
    </w:p>
    <w:p w:rsidR="00EF6F1A" w:rsidRPr="00EF6F1A" w:rsidRDefault="00EF6F1A" w:rsidP="00EF6F1A">
      <w:pPr>
        <w:snapToGrid w:val="0"/>
        <w:spacing w:after="200" w:line="276" w:lineRule="auto"/>
        <w:contextualSpacing/>
        <w:jc w:val="center"/>
        <w:rPr>
          <w:rFonts w:ascii="Times New Roman" w:eastAsia="Calibri" w:hAnsi="Times New Roman" w:cs="Times New Roman"/>
          <w:b/>
          <w:sz w:val="24"/>
          <w:szCs w:val="24"/>
        </w:rPr>
      </w:pPr>
    </w:p>
    <w:p w:rsidR="00EF6F1A" w:rsidRPr="00EF6F1A" w:rsidRDefault="00EF6F1A" w:rsidP="00EF6F1A">
      <w:pPr>
        <w:snapToGrid w:val="0"/>
        <w:spacing w:after="200" w:line="276" w:lineRule="auto"/>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 xml:space="preserve"> </w:t>
      </w:r>
      <w:r w:rsidRPr="00EF6F1A">
        <w:rPr>
          <w:rFonts w:ascii="Times New Roman" w:eastAsia="Times New Roman" w:hAnsi="Times New Roman" w:cs="Times New Roman"/>
          <w:sz w:val="24"/>
          <w:szCs w:val="24"/>
        </w:rPr>
        <w:t>г.__________________</w:t>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r>
      <w:r w:rsidRPr="00EF6F1A">
        <w:rPr>
          <w:rFonts w:ascii="Times New Roman" w:eastAsia="Times New Roman" w:hAnsi="Times New Roman" w:cs="Times New Roman"/>
          <w:sz w:val="24"/>
          <w:szCs w:val="24"/>
        </w:rPr>
        <w:tab/>
        <w:t xml:space="preserve">              «___»</w:t>
      </w:r>
      <w:r w:rsidRPr="00EF6F1A">
        <w:rPr>
          <w:rFonts w:ascii="Times New Roman" w:eastAsia="Times New Roman" w:hAnsi="Times New Roman" w:cs="Times New Roman"/>
          <w:sz w:val="24"/>
          <w:szCs w:val="24"/>
          <w:lang w:eastAsia="ru-RU"/>
        </w:rPr>
        <w:t xml:space="preserve">_________ </w:t>
      </w:r>
      <w:r w:rsidRPr="00EF6F1A">
        <w:rPr>
          <w:rFonts w:ascii="Times New Roman" w:eastAsia="Times New Roman" w:hAnsi="Times New Roman" w:cs="Times New Roman"/>
          <w:sz w:val="24"/>
          <w:szCs w:val="24"/>
        </w:rPr>
        <w:t>20__г.</w:t>
      </w:r>
    </w:p>
    <w:p w:rsidR="00EF6F1A" w:rsidRPr="00EF6F1A" w:rsidRDefault="00EF6F1A" w:rsidP="00EF6F1A">
      <w:pPr>
        <w:snapToGrid w:val="0"/>
        <w:spacing w:after="200" w:line="276" w:lineRule="auto"/>
        <w:contextualSpacing/>
        <w:jc w:val="both"/>
        <w:rPr>
          <w:rFonts w:ascii="Times New Roman" w:eastAsia="Calibri" w:hAnsi="Times New Roman" w:cs="Times New Roman"/>
          <w:sz w:val="24"/>
          <w:szCs w:val="24"/>
        </w:rPr>
      </w:pP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F6F1A">
        <w:rPr>
          <w:rFonts w:ascii="Times New Roman" w:eastAsia="Times New Roman" w:hAnsi="Times New Roman" w:cs="Times New Roman"/>
          <w:b/>
          <w:sz w:val="24"/>
          <w:szCs w:val="24"/>
          <w:lang w:eastAsia="ru-RU"/>
        </w:rPr>
        <w:t>«Продавец»</w:t>
      </w:r>
      <w:r w:rsidRPr="00EF6F1A">
        <w:rPr>
          <w:rFonts w:ascii="Times New Roman" w:eastAsia="Times New Roman" w:hAnsi="Times New Roman" w:cs="Times New Roman"/>
          <w:sz w:val="24"/>
          <w:szCs w:val="24"/>
          <w:lang w:eastAsia="ru-RU"/>
        </w:rPr>
        <w:t xml:space="preserve">, в лице _______ </w:t>
      </w:r>
      <w:r w:rsidRPr="00EF6F1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F6F1A">
        <w:rPr>
          <w:rFonts w:ascii="Times New Roman" w:eastAsia="Times New Roman" w:hAnsi="Times New Roman" w:cs="Times New Roman"/>
          <w:sz w:val="24"/>
          <w:szCs w:val="24"/>
          <w:lang w:eastAsia="ru-RU"/>
        </w:rPr>
        <w:t xml:space="preserve"> _______, действующего на основании ______________ </w:t>
      </w:r>
      <w:r w:rsidRPr="00EF6F1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F6F1A">
        <w:rPr>
          <w:rFonts w:ascii="Times New Roman" w:eastAsia="Times New Roman" w:hAnsi="Times New Roman" w:cs="Times New Roman"/>
          <w:sz w:val="24"/>
          <w:szCs w:val="24"/>
          <w:lang w:eastAsia="ru-RU"/>
        </w:rPr>
        <w:t xml:space="preserve"> _______, с одной стороны, и</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________ </w:t>
      </w:r>
      <w:r w:rsidRPr="00EF6F1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F6F1A">
        <w:rPr>
          <w:rFonts w:ascii="Times New Roman" w:eastAsia="Times New Roman" w:hAnsi="Times New Roman" w:cs="Times New Roman"/>
          <w:sz w:val="24"/>
          <w:szCs w:val="24"/>
          <w:lang w:eastAsia="ru-RU"/>
        </w:rPr>
        <w:t>_______, именуем__ в дальнейшем</w:t>
      </w:r>
      <w:r w:rsidRPr="00EF6F1A">
        <w:rPr>
          <w:rFonts w:ascii="Times New Roman" w:eastAsia="Times New Roman" w:hAnsi="Times New Roman" w:cs="Times New Roman"/>
          <w:b/>
          <w:sz w:val="24"/>
          <w:szCs w:val="24"/>
          <w:lang w:eastAsia="ru-RU"/>
        </w:rPr>
        <w:t xml:space="preserve"> «Покупатель»</w:t>
      </w:r>
      <w:r w:rsidRPr="00EF6F1A">
        <w:rPr>
          <w:rFonts w:ascii="Times New Roman" w:eastAsia="Times New Roman" w:hAnsi="Times New Roman" w:cs="Times New Roman"/>
          <w:sz w:val="24"/>
          <w:szCs w:val="24"/>
          <w:lang w:eastAsia="ru-RU"/>
        </w:rPr>
        <w:t xml:space="preserve"> в лице ______________ </w:t>
      </w:r>
      <w:r w:rsidRPr="00EF6F1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F6F1A">
        <w:rPr>
          <w:rFonts w:ascii="Times New Roman" w:eastAsia="Times New Roman" w:hAnsi="Times New Roman" w:cs="Times New Roman"/>
          <w:sz w:val="24"/>
          <w:szCs w:val="24"/>
          <w:lang w:eastAsia="ru-RU"/>
        </w:rPr>
        <w:t xml:space="preserve"> _______, действующего на основании _____________________ </w:t>
      </w:r>
      <w:r w:rsidRPr="00EF6F1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F6F1A">
        <w:rPr>
          <w:rFonts w:ascii="Times New Roman" w:eastAsia="Times New Roman" w:hAnsi="Times New Roman" w:cs="Times New Roman"/>
          <w:sz w:val="24"/>
          <w:szCs w:val="24"/>
          <w:lang w:eastAsia="ru-RU"/>
        </w:rPr>
        <w:t>_______,</w:t>
      </w:r>
      <w:r w:rsidRPr="00EF6F1A">
        <w:rPr>
          <w:rFonts w:ascii="Times New Roman" w:eastAsia="Times New Roman" w:hAnsi="Times New Roman" w:cs="Times New Roman"/>
          <w:iCs/>
          <w:sz w:val="24"/>
          <w:szCs w:val="24"/>
          <w:vertAlign w:val="superscript"/>
          <w:lang w:eastAsia="ru-RU"/>
        </w:rPr>
        <w:footnoteReference w:id="14"/>
      </w:r>
      <w:r w:rsidRPr="00EF6F1A">
        <w:rPr>
          <w:rFonts w:ascii="Times New Roman" w:eastAsia="Times New Roman" w:hAnsi="Times New Roman" w:cs="Times New Roman"/>
          <w:sz w:val="24"/>
          <w:szCs w:val="24"/>
          <w:lang w:eastAsia="ru-RU"/>
        </w:rPr>
        <w:t xml:space="preserve"> с другой стороны, совместно именуемые далее «</w:t>
      </w:r>
      <w:r w:rsidRPr="00EF6F1A">
        <w:rPr>
          <w:rFonts w:ascii="Times New Roman" w:eastAsia="Times New Roman" w:hAnsi="Times New Roman" w:cs="Times New Roman"/>
          <w:b/>
          <w:sz w:val="24"/>
          <w:szCs w:val="24"/>
          <w:lang w:eastAsia="ru-RU"/>
        </w:rPr>
        <w:t>Стороны</w:t>
      </w:r>
      <w:r w:rsidRPr="00EF6F1A">
        <w:rPr>
          <w:rFonts w:ascii="Times New Roman" w:eastAsia="Times New Roman" w:hAnsi="Times New Roman" w:cs="Times New Roman"/>
          <w:sz w:val="24"/>
          <w:szCs w:val="24"/>
          <w:lang w:eastAsia="ru-RU"/>
        </w:rPr>
        <w:t>», а каждая в отдельности «</w:t>
      </w:r>
      <w:r w:rsidRPr="00EF6F1A">
        <w:rPr>
          <w:rFonts w:ascii="Times New Roman" w:eastAsia="Times New Roman" w:hAnsi="Times New Roman" w:cs="Times New Roman"/>
          <w:b/>
          <w:sz w:val="24"/>
          <w:szCs w:val="24"/>
          <w:lang w:eastAsia="ru-RU"/>
        </w:rPr>
        <w:t>Сторона</w:t>
      </w:r>
      <w:r w:rsidRPr="00EF6F1A">
        <w:rPr>
          <w:rFonts w:ascii="Times New Roman" w:eastAsia="Times New Roman" w:hAnsi="Times New Roman" w:cs="Times New Roman"/>
          <w:sz w:val="24"/>
          <w:szCs w:val="24"/>
          <w:lang w:eastAsia="ru-RU"/>
        </w:rPr>
        <w:t xml:space="preserve">», составили настоящий акт приема-передачи (далее – </w:t>
      </w:r>
      <w:r w:rsidRPr="00EF6F1A">
        <w:rPr>
          <w:rFonts w:ascii="Times New Roman" w:eastAsia="Times New Roman" w:hAnsi="Times New Roman" w:cs="Times New Roman"/>
          <w:b/>
          <w:sz w:val="24"/>
          <w:szCs w:val="24"/>
          <w:lang w:eastAsia="ru-RU"/>
        </w:rPr>
        <w:t>«Акт»</w:t>
      </w:r>
      <w:r w:rsidRPr="00EF6F1A">
        <w:rPr>
          <w:rFonts w:ascii="Times New Roman" w:eastAsia="Times New Roman" w:hAnsi="Times New Roman" w:cs="Times New Roman"/>
          <w:sz w:val="24"/>
          <w:szCs w:val="24"/>
          <w:lang w:eastAsia="ru-RU"/>
        </w:rPr>
        <w:t>) о нижеследующем:</w:t>
      </w:r>
    </w:p>
    <w:p w:rsidR="00EF6F1A" w:rsidRPr="00EF6F1A" w:rsidRDefault="00EF6F1A" w:rsidP="00585FB9">
      <w:pPr>
        <w:widowControl w:val="0"/>
        <w:numPr>
          <w:ilvl w:val="2"/>
          <w:numId w:val="4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EF6F1A">
        <w:rPr>
          <w:rFonts w:ascii="Times New Roman" w:eastAsia="Times New Roman" w:hAnsi="Times New Roman" w:cs="Times New Roman"/>
          <w:sz w:val="24"/>
          <w:szCs w:val="24"/>
          <w:lang w:eastAsia="ru-RU"/>
        </w:rPr>
        <w:t>На основании договора</w:t>
      </w:r>
      <w:r w:rsidRPr="00EF6F1A">
        <w:rPr>
          <w:rFonts w:ascii="Times New Roman" w:eastAsia="Times New Roman" w:hAnsi="Times New Roman" w:cs="Times New Roman"/>
          <w:bCs/>
          <w:sz w:val="24"/>
          <w:szCs w:val="24"/>
        </w:rPr>
        <w:t xml:space="preserve"> купли-продажи недвижимого имущества </w:t>
      </w:r>
      <w:r w:rsidRPr="00EF6F1A">
        <w:rPr>
          <w:rFonts w:ascii="Times New Roman" w:eastAsia="Times New Roman" w:hAnsi="Times New Roman" w:cs="Times New Roman"/>
          <w:sz w:val="24"/>
          <w:szCs w:val="24"/>
        </w:rPr>
        <w:lastRenderedPageBreak/>
        <w:t>от_____ №_____</w:t>
      </w:r>
      <w:r w:rsidRPr="00EF6F1A">
        <w:rPr>
          <w:rFonts w:ascii="Times New Roman" w:eastAsia="Times New Roman" w:hAnsi="Times New Roman" w:cs="Times New Roman"/>
          <w:sz w:val="24"/>
          <w:szCs w:val="24"/>
          <w:lang w:eastAsia="ru-RU"/>
        </w:rPr>
        <w:t xml:space="preserve"> Продавец передает Покупателю</w:t>
      </w:r>
      <w:r w:rsidRPr="00EF6F1A">
        <w:rPr>
          <w:rFonts w:ascii="Times New Roman" w:eastAsia="Times New Roman" w:hAnsi="Times New Roman" w:cs="Times New Roman"/>
          <w:sz w:val="24"/>
          <w:szCs w:val="24"/>
        </w:rPr>
        <w:t>, а принимает н</w:t>
      </w:r>
      <w:r w:rsidRPr="00EF6F1A">
        <w:rPr>
          <w:rFonts w:ascii="Times New Roman" w:eastAsia="Times New Roman" w:hAnsi="Times New Roman" w:cs="Times New Roman"/>
          <w:sz w:val="24"/>
          <w:szCs w:val="24"/>
          <w:lang w:eastAsia="ru-RU"/>
        </w:rPr>
        <w:t>едвижимое имущество (далее – «</w:t>
      </w:r>
      <w:r w:rsidRPr="00EF6F1A">
        <w:rPr>
          <w:rFonts w:ascii="Times New Roman" w:eastAsia="Times New Roman" w:hAnsi="Times New Roman" w:cs="Times New Roman"/>
          <w:b/>
          <w:sz w:val="24"/>
          <w:szCs w:val="24"/>
          <w:lang w:eastAsia="ru-RU"/>
        </w:rPr>
        <w:t>Недвижимое имущество</w:t>
      </w:r>
      <w:r w:rsidRPr="00EF6F1A">
        <w:rPr>
          <w:rFonts w:ascii="Times New Roman" w:eastAsia="Times New Roman" w:hAnsi="Times New Roman" w:cs="Times New Roman"/>
          <w:sz w:val="24"/>
          <w:szCs w:val="24"/>
          <w:lang w:eastAsia="ru-RU"/>
        </w:rPr>
        <w:t>»):</w:t>
      </w:r>
    </w:p>
    <w:p w:rsidR="00EF6F1A" w:rsidRPr="00EF6F1A" w:rsidRDefault="00EF6F1A" w:rsidP="00EF6F1A">
      <w:pPr>
        <w:widowControl w:val="0"/>
        <w:numPr>
          <w:ilvl w:val="1"/>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EF6F1A">
        <w:rPr>
          <w:rFonts w:ascii="Times New Roman" w:eastAsia="Times New Roman" w:hAnsi="Times New Roman" w:cs="Times New Roman"/>
          <w:sz w:val="24"/>
          <w:szCs w:val="24"/>
          <w:lang w:eastAsia="ru-RU"/>
        </w:rPr>
        <w:t>Недвижимое имущество (далее – «</w:t>
      </w:r>
      <w:r w:rsidRPr="00EF6F1A">
        <w:rPr>
          <w:rFonts w:ascii="Times New Roman" w:eastAsia="Times New Roman" w:hAnsi="Times New Roman" w:cs="Times New Roman"/>
          <w:b/>
          <w:sz w:val="24"/>
          <w:szCs w:val="24"/>
          <w:lang w:eastAsia="ru-RU"/>
        </w:rPr>
        <w:t>Недвижимое имущество</w:t>
      </w:r>
      <w:r w:rsidRPr="00EF6F1A">
        <w:rPr>
          <w:rFonts w:ascii="Times New Roman" w:eastAsia="Times New Roman" w:hAnsi="Times New Roman" w:cs="Times New Roman"/>
          <w:sz w:val="24"/>
          <w:szCs w:val="24"/>
          <w:lang w:eastAsia="ru-RU"/>
        </w:rPr>
        <w:t>»):</w:t>
      </w:r>
    </w:p>
    <w:p w:rsidR="00EF6F1A" w:rsidRPr="00EF6F1A" w:rsidRDefault="00EF6F1A" w:rsidP="00EF6F1A">
      <w:pPr>
        <w:widowControl w:val="0"/>
        <w:numPr>
          <w:ilvl w:val="2"/>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EF6F1A">
        <w:rPr>
          <w:rFonts w:ascii="Times New Roman" w:eastAsia="Times New Roman" w:hAnsi="Times New Roman" w:cs="Times New Roman"/>
          <w:sz w:val="24"/>
          <w:szCs w:val="24"/>
          <w:lang w:eastAsia="ru-RU"/>
        </w:rPr>
        <w:t>_____________</w:t>
      </w:r>
      <w:r w:rsidRPr="00EF6F1A">
        <w:rPr>
          <w:rFonts w:ascii="Times New Roman" w:eastAsia="Calibri" w:hAnsi="Times New Roman" w:cs="Times New Roman"/>
          <w:sz w:val="24"/>
          <w:szCs w:val="24"/>
          <w:vertAlign w:val="superscript"/>
          <w:lang w:eastAsia="ru-RU"/>
        </w:rPr>
        <w:footnoteReference w:id="15"/>
      </w:r>
      <w:r w:rsidRPr="00EF6F1A">
        <w:rPr>
          <w:rFonts w:ascii="Times New Roman" w:eastAsia="Times New Roman" w:hAnsi="Times New Roman" w:cs="Times New Roman"/>
          <w:sz w:val="24"/>
          <w:szCs w:val="24"/>
          <w:lang w:eastAsia="ru-RU"/>
        </w:rPr>
        <w:t xml:space="preserve"> (далее – «</w:t>
      </w:r>
      <w:r w:rsidRPr="00EF6F1A">
        <w:rPr>
          <w:rFonts w:ascii="Times New Roman" w:eastAsia="Times New Roman" w:hAnsi="Times New Roman" w:cs="Times New Roman"/>
          <w:b/>
          <w:sz w:val="24"/>
          <w:szCs w:val="24"/>
          <w:lang w:eastAsia="ru-RU"/>
        </w:rPr>
        <w:t>Объект</w:t>
      </w:r>
      <w:r w:rsidRPr="00EF6F1A">
        <w:rPr>
          <w:rFonts w:ascii="Times New Roman" w:eastAsia="Times New Roman" w:hAnsi="Times New Roman" w:cs="Times New Roman"/>
          <w:sz w:val="24"/>
          <w:szCs w:val="24"/>
          <w:lang w:eastAsia="ru-RU"/>
        </w:rPr>
        <w:t>»).</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Кадастровый/условный номер Объекта: _____________.</w:t>
      </w:r>
      <w:r w:rsidRPr="00EF6F1A">
        <w:rPr>
          <w:rFonts w:ascii="Times New Roman" w:eastAsia="Times New Roman" w:hAnsi="Times New Roman" w:cs="Times New Roman"/>
          <w:sz w:val="24"/>
          <w:szCs w:val="24"/>
          <w:vertAlign w:val="superscript"/>
          <w:lang w:eastAsia="ru-RU"/>
        </w:rPr>
        <w:footnoteReference w:id="16"/>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Объект расположен по адресу: ___________.</w:t>
      </w:r>
      <w:r w:rsidRPr="00EF6F1A">
        <w:rPr>
          <w:rFonts w:ascii="Times New Roman" w:eastAsia="Times New Roman" w:hAnsi="Times New Roman" w:cs="Times New Roman"/>
          <w:sz w:val="24"/>
          <w:szCs w:val="24"/>
          <w:vertAlign w:val="superscript"/>
          <w:lang w:eastAsia="ru-RU"/>
        </w:rPr>
        <w:footnoteReference w:id="17"/>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F6F1A">
        <w:rPr>
          <w:rFonts w:ascii="Times New Roman" w:eastAsia="Times New Roman" w:hAnsi="Times New Roman" w:cs="Times New Roman"/>
          <w:sz w:val="24"/>
          <w:szCs w:val="24"/>
          <w:vertAlign w:val="superscript"/>
          <w:lang w:eastAsia="ru-RU"/>
        </w:rPr>
        <w:footnoteReference w:id="18"/>
      </w:r>
      <w:r w:rsidRPr="00EF6F1A">
        <w:rPr>
          <w:rFonts w:ascii="Times New Roman" w:eastAsia="Times New Roman" w:hAnsi="Times New Roman" w:cs="Times New Roman"/>
          <w:sz w:val="24"/>
          <w:szCs w:val="24"/>
          <w:lang w:eastAsia="ru-RU"/>
        </w:rPr>
        <w:t>, что подтверждается __________</w:t>
      </w:r>
      <w:r w:rsidRPr="00EF6F1A">
        <w:rPr>
          <w:rFonts w:ascii="Times New Roman" w:eastAsia="Times New Roman" w:hAnsi="Times New Roman" w:cs="Times New Roman"/>
          <w:sz w:val="24"/>
          <w:szCs w:val="24"/>
          <w:vertAlign w:val="superscript"/>
          <w:lang w:eastAsia="ru-RU"/>
        </w:rPr>
        <w:footnoteReference w:id="19"/>
      </w:r>
      <w:r w:rsidRPr="00EF6F1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F6F1A">
        <w:rPr>
          <w:rFonts w:ascii="Times New Roman" w:eastAsia="Times New Roman" w:hAnsi="Times New Roman" w:cs="Times New Roman"/>
          <w:sz w:val="24"/>
          <w:szCs w:val="24"/>
          <w:vertAlign w:val="superscript"/>
          <w:lang w:eastAsia="ru-RU"/>
        </w:rPr>
        <w:footnoteReference w:id="20"/>
      </w:r>
      <w:r w:rsidRPr="00EF6F1A">
        <w:rPr>
          <w:rFonts w:ascii="Times New Roman" w:eastAsia="Times New Roman" w:hAnsi="Times New Roman" w:cs="Times New Roman"/>
          <w:sz w:val="24"/>
          <w:szCs w:val="24"/>
          <w:lang w:eastAsia="ru-RU"/>
        </w:rPr>
        <w:t>.</w:t>
      </w:r>
    </w:p>
    <w:p w:rsidR="00EF6F1A" w:rsidRPr="00EF6F1A" w:rsidRDefault="00EF6F1A" w:rsidP="00EF6F1A">
      <w:pPr>
        <w:numPr>
          <w:ilvl w:val="2"/>
          <w:numId w:val="35"/>
        </w:numPr>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vertAlign w:val="superscript"/>
          <w:lang w:eastAsia="ru-RU"/>
        </w:rPr>
        <w:footnoteReference w:id="21"/>
      </w:r>
      <w:r w:rsidRPr="00EF6F1A">
        <w:rPr>
          <w:rFonts w:ascii="Times New Roman" w:eastAsia="Times New Roman" w:hAnsi="Times New Roman" w:cs="Times New Roman"/>
          <w:sz w:val="24"/>
          <w:szCs w:val="24"/>
          <w:lang w:eastAsia="ru-RU"/>
        </w:rPr>
        <w:t>Земельный участок (далее – «</w:t>
      </w:r>
      <w:r w:rsidRPr="00EF6F1A">
        <w:rPr>
          <w:rFonts w:ascii="Times New Roman" w:eastAsia="Times New Roman" w:hAnsi="Times New Roman" w:cs="Times New Roman"/>
          <w:b/>
          <w:sz w:val="24"/>
          <w:szCs w:val="24"/>
          <w:lang w:eastAsia="ru-RU"/>
        </w:rPr>
        <w:t>Земельный участок</w:t>
      </w:r>
      <w:r w:rsidRPr="00EF6F1A">
        <w:rPr>
          <w:rFonts w:ascii="Times New Roman" w:eastAsia="Times New Roman" w:hAnsi="Times New Roman" w:cs="Times New Roman"/>
          <w:sz w:val="24"/>
          <w:szCs w:val="24"/>
          <w:lang w:eastAsia="ru-RU"/>
        </w:rPr>
        <w:t>») со следующими характеристиками: ___________</w:t>
      </w:r>
      <w:r w:rsidRPr="00EF6F1A">
        <w:rPr>
          <w:rFonts w:ascii="Times New Roman" w:eastAsia="Calibri" w:hAnsi="Times New Roman" w:cs="Times New Roman"/>
          <w:vertAlign w:val="superscript"/>
          <w:lang w:eastAsia="ru-RU"/>
        </w:rPr>
        <w:footnoteReference w:id="22"/>
      </w:r>
      <w:r w:rsidRPr="00EF6F1A">
        <w:rPr>
          <w:rFonts w:ascii="Times New Roman" w:eastAsia="Times New Roman" w:hAnsi="Times New Roman" w:cs="Times New Roman"/>
          <w:sz w:val="24"/>
          <w:szCs w:val="24"/>
          <w:lang w:eastAsia="ru-RU"/>
        </w:rPr>
        <w:t>.</w:t>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Кадастровый/условный номер Земельного участка: _____________.</w:t>
      </w:r>
      <w:r w:rsidRPr="00EF6F1A">
        <w:rPr>
          <w:rFonts w:ascii="Times New Roman" w:eastAsia="Times New Roman" w:hAnsi="Times New Roman" w:cs="Times New Roman"/>
          <w:sz w:val="24"/>
          <w:szCs w:val="24"/>
          <w:vertAlign w:val="superscript"/>
          <w:lang w:eastAsia="ru-RU"/>
        </w:rPr>
        <w:footnoteReference w:id="23"/>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Земельный участок расположен по адресу: ___________.</w:t>
      </w:r>
      <w:r w:rsidRPr="00EF6F1A">
        <w:rPr>
          <w:rFonts w:ascii="Times New Roman" w:eastAsia="Times New Roman" w:hAnsi="Times New Roman" w:cs="Times New Roman"/>
          <w:sz w:val="24"/>
          <w:szCs w:val="24"/>
          <w:vertAlign w:val="superscript"/>
          <w:lang w:eastAsia="ru-RU"/>
        </w:rPr>
        <w:footnoteReference w:id="24"/>
      </w:r>
    </w:p>
    <w:p w:rsidR="00EF6F1A" w:rsidRPr="00EF6F1A" w:rsidRDefault="00EF6F1A" w:rsidP="00EF6F1A">
      <w:pPr>
        <w:spacing w:after="0" w:line="240" w:lineRule="auto"/>
        <w:ind w:firstLine="709"/>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F6F1A">
        <w:rPr>
          <w:rFonts w:ascii="Times New Roman" w:eastAsia="Times New Roman" w:hAnsi="Times New Roman" w:cs="Times New Roman"/>
          <w:sz w:val="24"/>
          <w:szCs w:val="24"/>
          <w:vertAlign w:val="superscript"/>
          <w:lang w:eastAsia="ru-RU"/>
        </w:rPr>
        <w:footnoteReference w:id="25"/>
      </w:r>
      <w:r w:rsidRPr="00EF6F1A">
        <w:rPr>
          <w:rFonts w:ascii="Times New Roman" w:eastAsia="Times New Roman" w:hAnsi="Times New Roman" w:cs="Times New Roman"/>
          <w:sz w:val="24"/>
          <w:szCs w:val="24"/>
          <w:lang w:eastAsia="ru-RU"/>
        </w:rPr>
        <w:t>, что подтверждается __________</w:t>
      </w:r>
      <w:r w:rsidRPr="00EF6F1A">
        <w:rPr>
          <w:rFonts w:ascii="Times New Roman" w:eastAsia="Times New Roman" w:hAnsi="Times New Roman" w:cs="Times New Roman"/>
          <w:sz w:val="24"/>
          <w:szCs w:val="24"/>
          <w:vertAlign w:val="superscript"/>
          <w:lang w:eastAsia="ru-RU"/>
        </w:rPr>
        <w:footnoteReference w:id="26"/>
      </w:r>
      <w:r w:rsidRPr="00EF6F1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F6F1A">
        <w:rPr>
          <w:rFonts w:ascii="Times New Roman" w:eastAsia="Times New Roman" w:hAnsi="Times New Roman" w:cs="Times New Roman"/>
          <w:sz w:val="24"/>
          <w:szCs w:val="24"/>
          <w:vertAlign w:val="superscript"/>
          <w:lang w:eastAsia="ru-RU"/>
        </w:rPr>
        <w:footnoteReference w:id="27"/>
      </w:r>
      <w:r w:rsidRPr="00EF6F1A">
        <w:rPr>
          <w:rFonts w:ascii="Times New Roman" w:eastAsia="Times New Roman" w:hAnsi="Times New Roman" w:cs="Times New Roman"/>
          <w:sz w:val="24"/>
          <w:szCs w:val="24"/>
          <w:lang w:eastAsia="ru-RU"/>
        </w:rPr>
        <w:t>.</w:t>
      </w:r>
      <w:r w:rsidRPr="00EF6F1A">
        <w:rPr>
          <w:rFonts w:ascii="Times New Roman" w:eastAsia="Times New Roman" w:hAnsi="Times New Roman" w:cs="Times New Roman"/>
          <w:sz w:val="24"/>
          <w:szCs w:val="24"/>
          <w:vertAlign w:val="superscript"/>
          <w:lang w:eastAsia="ru-RU"/>
        </w:rPr>
        <w:footnoteReference w:id="28"/>
      </w:r>
    </w:p>
    <w:p w:rsidR="00EF6F1A" w:rsidRPr="00EF6F1A" w:rsidRDefault="00EF6F1A" w:rsidP="00EF6F1A">
      <w:pPr>
        <w:numPr>
          <w:ilvl w:val="0"/>
          <w:numId w:val="35"/>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фасад и кровля Объекта:</w:t>
      </w:r>
      <w:r w:rsidRPr="00EF6F1A">
        <w:rPr>
          <w:rFonts w:ascii="Times New Roman" w:eastAsia="Times New Roman" w:hAnsi="Times New Roman" w:cs="Times New Roman"/>
          <w:sz w:val="24"/>
          <w:szCs w:val="24"/>
          <w:lang w:eastAsia="ru-RU"/>
        </w:rPr>
        <w:t xml:space="preserve"> 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F6F1A">
        <w:rPr>
          <w:rFonts w:ascii="Times New Roman" w:eastAsia="Times New Roman" w:hAnsi="Times New Roman" w:cs="Times New Roman"/>
          <w:i/>
          <w:sz w:val="24"/>
          <w:szCs w:val="24"/>
          <w:lang w:eastAsia="ru-RU"/>
        </w:rPr>
        <w:tab/>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стены</w:t>
      </w:r>
      <w:r w:rsidRPr="00EF6F1A">
        <w:rPr>
          <w:rFonts w:ascii="Times New Roman" w:eastAsia="Times New Roman" w:hAnsi="Times New Roman" w:cs="Times New Roman"/>
          <w:sz w:val="24"/>
          <w:szCs w:val="24"/>
          <w:lang w:eastAsia="ru-RU"/>
        </w:rPr>
        <w:t>: __________________________________________________________________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F6F1A">
        <w:rPr>
          <w:rFonts w:ascii="Times New Roman" w:eastAsia="Times New Roman" w:hAnsi="Times New Roman" w:cs="Times New Roman"/>
          <w:i/>
          <w:sz w:val="24"/>
          <w:szCs w:val="24"/>
          <w:lang w:eastAsia="ru-RU"/>
        </w:rPr>
        <w:tab/>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r>
      <w:r w:rsidRPr="00EF6F1A">
        <w:rPr>
          <w:rFonts w:ascii="Times New Roman" w:eastAsia="Times New Roman" w:hAnsi="Times New Roman" w:cs="Times New Roman"/>
          <w:sz w:val="24"/>
          <w:szCs w:val="24"/>
          <w:lang w:eastAsia="ru-RU"/>
        </w:rPr>
        <w:tab/>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lastRenderedPageBreak/>
        <w:t xml:space="preserve">- </w:t>
      </w:r>
      <w:r w:rsidRPr="00EF6F1A">
        <w:rPr>
          <w:rFonts w:ascii="Times New Roman" w:eastAsia="Times New Roman" w:hAnsi="Times New Roman" w:cs="Times New Roman"/>
          <w:b/>
          <w:sz w:val="24"/>
          <w:szCs w:val="24"/>
          <w:lang w:eastAsia="ru-RU"/>
        </w:rPr>
        <w:t>потолки</w:t>
      </w:r>
      <w:r w:rsidRPr="00EF6F1A">
        <w:rPr>
          <w:rFonts w:ascii="Times New Roman" w:eastAsia="Times New Roman" w:hAnsi="Times New Roman" w:cs="Times New Roman"/>
          <w:sz w:val="24"/>
          <w:szCs w:val="24"/>
          <w:lang w:eastAsia="ru-RU"/>
        </w:rPr>
        <w:t>: ________________________________________________________________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F6F1A">
        <w:rPr>
          <w:rFonts w:ascii="Times New Roman" w:eastAsia="Times New Roman" w:hAnsi="Times New Roman" w:cs="Times New Roman"/>
          <w:i/>
          <w:sz w:val="24"/>
          <w:szCs w:val="24"/>
          <w:vertAlign w:val="superscript"/>
          <w:lang w:eastAsia="ru-RU"/>
        </w:rPr>
        <w:tab/>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полы</w:t>
      </w:r>
      <w:r w:rsidRPr="00EF6F1A">
        <w:rPr>
          <w:rFonts w:ascii="Times New Roman" w:eastAsia="Times New Roman" w:hAnsi="Times New Roman" w:cs="Times New Roman"/>
          <w:sz w:val="24"/>
          <w:szCs w:val="24"/>
          <w:lang w:eastAsia="ru-RU"/>
        </w:rPr>
        <w:t>: ___________________________________________________________________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F6F1A">
        <w:rPr>
          <w:rFonts w:ascii="Times New Roman" w:eastAsia="Times New Roman" w:hAnsi="Times New Roman" w:cs="Times New Roman"/>
          <w:i/>
          <w:sz w:val="24"/>
          <w:szCs w:val="24"/>
          <w:vertAlign w:val="superscript"/>
          <w:lang w:eastAsia="ru-RU"/>
        </w:rPr>
        <w:tab/>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двери</w:t>
      </w:r>
      <w:r w:rsidRPr="00EF6F1A">
        <w:rPr>
          <w:rFonts w:ascii="Times New Roman" w:eastAsia="Times New Roman" w:hAnsi="Times New Roman" w:cs="Times New Roman"/>
          <w:sz w:val="24"/>
          <w:szCs w:val="24"/>
          <w:lang w:eastAsia="ru-RU"/>
        </w:rPr>
        <w:t>: __________________________________________________________________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b/>
          <w:sz w:val="24"/>
          <w:szCs w:val="24"/>
          <w:lang w:eastAsia="ru-RU"/>
        </w:rPr>
        <w:t>- окна</w:t>
      </w:r>
      <w:r w:rsidRPr="00EF6F1A">
        <w:rPr>
          <w:rFonts w:ascii="Times New Roman" w:eastAsia="Times New Roman" w:hAnsi="Times New Roman" w:cs="Times New Roman"/>
          <w:sz w:val="24"/>
          <w:szCs w:val="24"/>
          <w:lang w:eastAsia="ru-RU"/>
        </w:rPr>
        <w:t>: ___________________________________________________________________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t xml:space="preserve">          </w:t>
      </w:r>
      <w:r w:rsidRPr="00EF6F1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п/п</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F6F1A">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Состояние</w:t>
            </w:r>
          </w:p>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Общее электроснабжение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ГРЩ, РЩ</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1.7.</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Сети освещения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1.8.</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Рекламное освещение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1.9.</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val="en-US" w:eastAsia="ru-RU"/>
              </w:rPr>
              <w:t>1.10.</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противопожарной защиты</w:t>
            </w:r>
            <w:r w:rsidRPr="00EF6F1A">
              <w:rPr>
                <w:rFonts w:ascii="Times New Roman" w:eastAsia="Times New Roman" w:hAnsi="Times New Roman" w:cs="Times New Roman"/>
                <w:sz w:val="20"/>
                <w:szCs w:val="20"/>
                <w:lang w:eastAsia="ru-RU"/>
              </w:rPr>
              <w:t xml:space="preserve"> </w:t>
            </w:r>
            <w:r w:rsidRPr="00EF6F1A">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w:t>
            </w:r>
            <w:r w:rsidRPr="00EF6F1A">
              <w:rPr>
                <w:rFonts w:ascii="Times New Roman" w:eastAsia="Times New Roman" w:hAnsi="Times New Roman" w:cs="Times New Roman"/>
                <w:sz w:val="24"/>
                <w:szCs w:val="24"/>
                <w:lang w:eastAsia="ru-RU"/>
              </w:rPr>
              <w:lastRenderedPageBreak/>
              <w:t>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2.7.</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Лифтовое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Эскалаторы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3.5.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Тали, тельферы, лебедки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Тепловые пункты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Узлы учета расхода тепла</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Насосное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4.6.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Приборы отопления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Насосное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lastRenderedPageBreak/>
              <w:t>5.5.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Водосчетчики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5.6.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Вентиляторы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Увлажнители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Воздухоочистители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Тепловые завесы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6.7.</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6.8.</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6.9.</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6.10.</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Центральные, мультизональные (системы типа </w:t>
            </w:r>
            <w:r w:rsidRPr="00EF6F1A">
              <w:rPr>
                <w:rFonts w:ascii="Times New Roman" w:eastAsia="Times New Roman" w:hAnsi="Times New Roman" w:cs="Times New Roman"/>
                <w:sz w:val="24"/>
                <w:szCs w:val="24"/>
                <w:lang w:val="en-US" w:eastAsia="ru-RU"/>
              </w:rPr>
              <w:t>VRV</w:t>
            </w:r>
            <w:r w:rsidRPr="00EF6F1A">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6.16</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6.17.</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Выносные конденсаторы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6.18.</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Градирни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6.19.</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6.20.</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6.22.</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6.23.</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6.24.</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Дренажные насосы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6.25.</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7.</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w:t>
            </w:r>
            <w:r w:rsidRPr="00EF6F1A">
              <w:rPr>
                <w:rFonts w:ascii="Times New Roman" w:eastAsia="Times New Roman" w:hAnsi="Times New Roman" w:cs="Times New Roman"/>
                <w:sz w:val="24"/>
                <w:szCs w:val="24"/>
                <w:lang w:eastAsia="ru-RU"/>
              </w:rPr>
              <w:lastRenderedPageBreak/>
              <w:t>механизмы, кабельные линии, кнопочные посты (звонки, домофоны))</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8.</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9.</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10</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F6F1A" w:rsidRPr="00EF6F1A" w:rsidTr="00EF6F1A">
        <w:tc>
          <w:tcPr>
            <w:tcW w:w="37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11</w:t>
            </w:r>
          </w:p>
        </w:tc>
        <w:tc>
          <w:tcPr>
            <w:tcW w:w="2498"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F6F1A" w:rsidRPr="00EF6F1A" w:rsidRDefault="00EF6F1A" w:rsidP="00EF6F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 </w:t>
      </w:r>
      <w:r w:rsidRPr="00EF6F1A">
        <w:rPr>
          <w:rFonts w:ascii="Times New Roman" w:eastAsia="Times New Roman" w:hAnsi="Times New Roman" w:cs="Times New Roman"/>
          <w:b/>
          <w:sz w:val="24"/>
          <w:szCs w:val="24"/>
          <w:lang w:eastAsia="ru-RU"/>
        </w:rPr>
        <w:t>прилегающая территория</w:t>
      </w:r>
      <w:r w:rsidRPr="00EF6F1A">
        <w:rPr>
          <w:rFonts w:ascii="Times New Roman" w:eastAsia="Times New Roman" w:hAnsi="Times New Roman" w:cs="Times New Roman"/>
          <w:sz w:val="24"/>
          <w:szCs w:val="24"/>
          <w:lang w:eastAsia="ru-RU"/>
        </w:rPr>
        <w:t>: ________________________________________________</w:t>
      </w:r>
    </w:p>
    <w:p w:rsidR="00EF6F1A" w:rsidRPr="00EF6F1A" w:rsidRDefault="00EF6F1A" w:rsidP="00EF6F1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vertAlign w:val="superscript"/>
          <w:lang w:eastAsia="ru-RU"/>
        </w:rPr>
        <w:t>(перечислить тротуары, озеленение, другое)</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состояние: __________________________________________________________</w:t>
      </w:r>
    </w:p>
    <w:p w:rsidR="00EF6F1A" w:rsidRPr="00EF6F1A" w:rsidRDefault="00EF6F1A" w:rsidP="00EF6F1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ab/>
        <w:t>недостатки: _________________________________________________________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lang w:eastAsia="ru-RU"/>
        </w:rPr>
        <w:tab/>
      </w:r>
      <w:r w:rsidRPr="00EF6F1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b/>
          <w:sz w:val="24"/>
          <w:szCs w:val="24"/>
          <w:lang w:eastAsia="ru-RU"/>
        </w:rPr>
        <w:t>- иное</w:t>
      </w:r>
      <w:r w:rsidRPr="00EF6F1A">
        <w:rPr>
          <w:rFonts w:ascii="Times New Roman" w:eastAsia="Times New Roman" w:hAnsi="Times New Roman" w:cs="Times New Roman"/>
          <w:sz w:val="24"/>
          <w:szCs w:val="24"/>
          <w:lang w:eastAsia="ru-RU"/>
        </w:rPr>
        <w:t xml:space="preserve"> ________________________________________________________________. </w:t>
      </w:r>
      <w:r w:rsidRPr="00EF6F1A">
        <w:rPr>
          <w:rFonts w:ascii="Times New Roman" w:eastAsia="Times New Roman" w:hAnsi="Times New Roman" w:cs="Times New Roman"/>
          <w:sz w:val="24"/>
          <w:szCs w:val="24"/>
          <w:vertAlign w:val="superscript"/>
          <w:lang w:eastAsia="ru-RU"/>
        </w:rPr>
        <w:footnoteReference w:id="29"/>
      </w:r>
    </w:p>
    <w:p w:rsidR="00EF6F1A" w:rsidRPr="00EF6F1A" w:rsidRDefault="00EF6F1A" w:rsidP="00EF6F1A">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F6F1A">
        <w:rPr>
          <w:rFonts w:ascii="Times New Roman" w:eastAsia="Calibri" w:hAnsi="Times New Roman" w:cs="Times New Roman"/>
          <w:vertAlign w:val="superscript"/>
          <w:lang w:eastAsia="ru-RU"/>
        </w:rPr>
        <w:footnoteReference w:id="30"/>
      </w:r>
      <w:r w:rsidRPr="00EF6F1A">
        <w:rPr>
          <w:rFonts w:ascii="Times New Roman" w:eastAsia="Times New Roman" w:hAnsi="Times New Roman" w:cs="Times New Roman"/>
          <w:sz w:val="24"/>
          <w:szCs w:val="24"/>
          <w:lang w:eastAsia="ru-RU"/>
        </w:rPr>
        <w:t>:</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электричество: _____________________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вода (теплая): 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вода (холодная): ____________________</w:t>
      </w:r>
    </w:p>
    <w:p w:rsidR="00EF6F1A" w:rsidRPr="00EF6F1A" w:rsidRDefault="00EF6F1A" w:rsidP="00EF6F1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иное: ____________________</w:t>
      </w:r>
    </w:p>
    <w:p w:rsidR="00EF6F1A" w:rsidRPr="00EF6F1A" w:rsidRDefault="00EF6F1A" w:rsidP="00EF6F1A">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Продавец передал Покупателю ключи от замка</w:t>
      </w:r>
      <w:r w:rsidRPr="00EF6F1A">
        <w:rPr>
          <w:rFonts w:ascii="Times New Roman" w:eastAsia="Times New Roman" w:hAnsi="Times New Roman" w:cs="Times New Roman"/>
          <w:sz w:val="24"/>
          <w:szCs w:val="24"/>
          <w:vertAlign w:val="superscript"/>
          <w:lang w:eastAsia="ru-RU"/>
        </w:rPr>
        <w:footnoteReference w:id="31"/>
      </w:r>
      <w:r w:rsidRPr="00EF6F1A">
        <w:rPr>
          <w:rFonts w:ascii="Times New Roman" w:eastAsia="Times New Roman" w:hAnsi="Times New Roman" w:cs="Times New Roman"/>
          <w:sz w:val="24"/>
          <w:szCs w:val="24"/>
          <w:lang w:eastAsia="ru-RU"/>
        </w:rPr>
        <w:t xml:space="preserve"> двери</w:t>
      </w:r>
      <w:r w:rsidRPr="00EF6F1A">
        <w:rPr>
          <w:rFonts w:ascii="Times New Roman" w:eastAsia="Times New Roman" w:hAnsi="Times New Roman" w:cs="Times New Roman"/>
          <w:sz w:val="24"/>
          <w:szCs w:val="24"/>
          <w:vertAlign w:val="superscript"/>
          <w:lang w:eastAsia="ru-RU"/>
        </w:rPr>
        <w:footnoteReference w:id="32"/>
      </w:r>
      <w:r w:rsidRPr="00EF6F1A">
        <w:rPr>
          <w:rFonts w:ascii="Times New Roman" w:eastAsia="Times New Roman" w:hAnsi="Times New Roman" w:cs="Times New Roman"/>
          <w:sz w:val="24"/>
          <w:szCs w:val="24"/>
          <w:lang w:eastAsia="ru-RU"/>
        </w:rPr>
        <w:t xml:space="preserve"> Недвижимого имущества в количестве _________.</w:t>
      </w:r>
    </w:p>
    <w:p w:rsidR="00EF6F1A" w:rsidRPr="00EF6F1A" w:rsidRDefault="00EF6F1A" w:rsidP="00EF6F1A">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vertAlign w:val="superscript"/>
          <w:lang w:eastAsia="ru-RU"/>
        </w:rPr>
        <w:footnoteReference w:id="33"/>
      </w:r>
      <w:r w:rsidRPr="00EF6F1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F6F1A" w:rsidRPr="00EF6F1A" w:rsidTr="00EF6F1A">
        <w:tc>
          <w:tcPr>
            <w:tcW w:w="30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п/п</w:t>
            </w:r>
          </w:p>
        </w:tc>
        <w:tc>
          <w:tcPr>
            <w:tcW w:w="185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Наименование</w:t>
            </w:r>
          </w:p>
        </w:tc>
        <w:tc>
          <w:tcPr>
            <w:tcW w:w="1419"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Инвентарный номер</w:t>
            </w:r>
          </w:p>
        </w:tc>
        <w:tc>
          <w:tcPr>
            <w:tcW w:w="141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Балансовая (остаточная) стоимость</w:t>
            </w:r>
          </w:p>
        </w:tc>
      </w:tr>
      <w:tr w:rsidR="00EF6F1A" w:rsidRPr="00EF6F1A" w:rsidTr="00EF6F1A">
        <w:tc>
          <w:tcPr>
            <w:tcW w:w="30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85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419"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417"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r>
      <w:tr w:rsidR="00EF6F1A" w:rsidRPr="00EF6F1A" w:rsidTr="00EF6F1A">
        <w:tc>
          <w:tcPr>
            <w:tcW w:w="30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857"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419" w:type="pct"/>
            <w:vAlign w:val="center"/>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417"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r>
    </w:tbl>
    <w:p w:rsidR="00EF6F1A" w:rsidRPr="00EF6F1A" w:rsidRDefault="00EF6F1A" w:rsidP="00EF6F1A">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F6F1A" w:rsidRPr="00EF6F1A" w:rsidTr="00EF6F1A">
        <w:tc>
          <w:tcPr>
            <w:tcW w:w="355"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п/п</w:t>
            </w:r>
          </w:p>
        </w:tc>
        <w:tc>
          <w:tcPr>
            <w:tcW w:w="966"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Номер/шифр документа</w:t>
            </w:r>
          </w:p>
        </w:tc>
        <w:tc>
          <w:tcPr>
            <w:tcW w:w="192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Наименование документа</w:t>
            </w:r>
          </w:p>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64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Кол-во листов</w:t>
            </w:r>
          </w:p>
        </w:tc>
        <w:tc>
          <w:tcPr>
            <w:tcW w:w="1119"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Примечание</w:t>
            </w:r>
          </w:p>
        </w:tc>
      </w:tr>
      <w:tr w:rsidR="00EF6F1A" w:rsidRPr="00EF6F1A" w:rsidTr="00EF6F1A">
        <w:tc>
          <w:tcPr>
            <w:tcW w:w="355"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966"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92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64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119"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r>
      <w:tr w:rsidR="00EF6F1A" w:rsidRPr="00EF6F1A" w:rsidTr="00EF6F1A">
        <w:tc>
          <w:tcPr>
            <w:tcW w:w="355"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966"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92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640"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c>
          <w:tcPr>
            <w:tcW w:w="1119" w:type="pct"/>
          </w:tcPr>
          <w:p w:rsidR="00EF6F1A" w:rsidRPr="00EF6F1A" w:rsidRDefault="00EF6F1A" w:rsidP="00EF6F1A">
            <w:pPr>
              <w:snapToGrid w:val="0"/>
              <w:jc w:val="center"/>
              <w:rPr>
                <w:rFonts w:ascii="Times New Roman" w:eastAsia="Times New Roman" w:hAnsi="Times New Roman" w:cs="Times New Roman"/>
                <w:sz w:val="24"/>
                <w:szCs w:val="24"/>
                <w:lang w:eastAsia="ru-RU"/>
              </w:rPr>
            </w:pPr>
          </w:p>
        </w:tc>
      </w:tr>
    </w:tbl>
    <w:p w:rsidR="00EF6F1A" w:rsidRPr="00EF6F1A" w:rsidRDefault="00EF6F1A" w:rsidP="00EF6F1A">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Покупателя:</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Продавца:</w:t>
            </w:r>
          </w:p>
        </w:tc>
      </w:tr>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Times New Roman" w:hAnsi="Times New Roman" w:cs="Times New Roman"/>
                <w:sz w:val="24"/>
                <w:szCs w:val="24"/>
                <w:vertAlign w:val="superscript"/>
                <w:lang w:eastAsia="ru-RU"/>
              </w:rPr>
              <w:lastRenderedPageBreak/>
              <w:footnoteReference w:id="34"/>
            </w: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r>
    </w:tbl>
    <w:p w:rsidR="00EF6F1A" w:rsidRPr="00EF6F1A" w:rsidRDefault="00EF6F1A" w:rsidP="00EF6F1A">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Покупателя:</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Продавца:</w:t>
            </w:r>
          </w:p>
        </w:tc>
      </w:tr>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Times New Roman" w:hAnsi="Times New Roman" w:cs="Times New Roman"/>
                <w:sz w:val="24"/>
                <w:szCs w:val="24"/>
                <w:vertAlign w:val="superscript"/>
                <w:lang w:eastAsia="ru-RU"/>
              </w:rPr>
              <w:footnoteReference w:id="35"/>
            </w: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r>
    </w:tbl>
    <w:p w:rsidR="00EF6F1A" w:rsidRPr="00EF6F1A" w:rsidRDefault="00EF6F1A" w:rsidP="00EF6F1A">
      <w:pPr>
        <w:spacing w:after="200" w:line="276" w:lineRule="auto"/>
        <w:rPr>
          <w:rFonts w:ascii="Times New Roman" w:eastAsia="Calibri" w:hAnsi="Times New Roman" w:cs="Times New Roman"/>
          <w:sz w:val="24"/>
          <w:szCs w:val="24"/>
        </w:rPr>
      </w:pPr>
      <w:r w:rsidRPr="00EF6F1A">
        <w:rPr>
          <w:rFonts w:ascii="Times New Roman" w:eastAsia="Calibri" w:hAnsi="Times New Roman" w:cs="Times New Roman"/>
          <w:sz w:val="24"/>
          <w:szCs w:val="24"/>
        </w:rPr>
        <w:br w:type="page"/>
      </w:r>
    </w:p>
    <w:p w:rsidR="00EF6F1A" w:rsidRPr="00EF6F1A" w:rsidRDefault="00EF6F1A" w:rsidP="00EF6F1A">
      <w:pPr>
        <w:keepNext/>
        <w:keepLines/>
        <w:spacing w:before="480" w:after="0" w:line="276" w:lineRule="auto"/>
        <w:jc w:val="right"/>
        <w:outlineLvl w:val="0"/>
        <w:rPr>
          <w:rFonts w:ascii="Times New Roman" w:eastAsia="Times New Roman" w:hAnsi="Times New Roman" w:cs="Times New Roman"/>
          <w:bCs/>
          <w:sz w:val="24"/>
          <w:szCs w:val="24"/>
        </w:rPr>
      </w:pPr>
      <w:r w:rsidRPr="00EF6F1A">
        <w:rPr>
          <w:rFonts w:ascii="Times New Roman" w:eastAsia="Times New Roman" w:hAnsi="Times New Roman" w:cs="Times New Roman"/>
          <w:b/>
          <w:bCs/>
          <w:sz w:val="24"/>
          <w:szCs w:val="24"/>
        </w:rPr>
        <w:lastRenderedPageBreak/>
        <w:t>Приложение № 2</w:t>
      </w:r>
      <w:r w:rsidR="004C1CAF">
        <w:rPr>
          <w:rFonts w:ascii="Times New Roman" w:eastAsia="Times New Roman" w:hAnsi="Times New Roman" w:cs="Times New Roman"/>
          <w:b/>
          <w:bCs/>
          <w:sz w:val="24"/>
          <w:szCs w:val="24"/>
        </w:rPr>
        <w:t>.1</w:t>
      </w:r>
    </w:p>
    <w:p w:rsidR="00EF6F1A" w:rsidRPr="00EF6F1A" w:rsidRDefault="00EF6F1A" w:rsidP="00EF6F1A">
      <w:pPr>
        <w:snapToGrid w:val="0"/>
        <w:spacing w:after="0" w:line="240" w:lineRule="auto"/>
        <w:ind w:left="4536"/>
        <w:contextualSpacing/>
        <w:jc w:val="right"/>
        <w:rPr>
          <w:rFonts w:ascii="Times New Roman" w:eastAsia="Times New Roman" w:hAnsi="Times New Roman" w:cs="Times New Roman"/>
          <w:bCs/>
          <w:sz w:val="24"/>
          <w:szCs w:val="24"/>
        </w:rPr>
      </w:pPr>
      <w:r w:rsidRPr="00EF6F1A">
        <w:rPr>
          <w:rFonts w:ascii="Times New Roman" w:eastAsia="Times New Roman" w:hAnsi="Times New Roman" w:cs="Times New Roman"/>
          <w:sz w:val="24"/>
          <w:szCs w:val="24"/>
        </w:rPr>
        <w:t xml:space="preserve">к Договору </w:t>
      </w:r>
      <w:r w:rsidRPr="00EF6F1A">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F6F1A" w:rsidRPr="00EF6F1A" w:rsidRDefault="00EF6F1A" w:rsidP="00EF6F1A">
      <w:pPr>
        <w:snapToGrid w:val="0"/>
        <w:spacing w:after="0" w:line="240" w:lineRule="auto"/>
        <w:contextualSpacing/>
        <w:jc w:val="right"/>
        <w:rPr>
          <w:rFonts w:ascii="Times New Roman" w:eastAsia="Times New Roman" w:hAnsi="Times New Roman" w:cs="Times New Roman"/>
          <w:sz w:val="24"/>
          <w:szCs w:val="24"/>
        </w:rPr>
      </w:pPr>
      <w:r w:rsidRPr="00EF6F1A">
        <w:rPr>
          <w:rFonts w:ascii="Times New Roman" w:eastAsia="Times New Roman" w:hAnsi="Times New Roman" w:cs="Times New Roman"/>
          <w:sz w:val="24"/>
          <w:szCs w:val="24"/>
        </w:rPr>
        <w:t>от_____ №_____</w:t>
      </w:r>
    </w:p>
    <w:p w:rsidR="00EF6F1A" w:rsidRPr="00EF6F1A" w:rsidRDefault="00EF6F1A" w:rsidP="00EF6F1A">
      <w:pPr>
        <w:snapToGrid w:val="0"/>
        <w:spacing w:after="0" w:line="240" w:lineRule="auto"/>
        <w:contextualSpacing/>
        <w:jc w:val="right"/>
        <w:rPr>
          <w:rFonts w:ascii="Times New Roman" w:eastAsia="Times New Roman" w:hAnsi="Times New Roman" w:cs="Times New Roman"/>
          <w:sz w:val="24"/>
          <w:szCs w:val="24"/>
        </w:rPr>
      </w:pPr>
    </w:p>
    <w:p w:rsidR="00EF6F1A" w:rsidRPr="00EF6F1A" w:rsidRDefault="00EF6F1A" w:rsidP="00EF6F1A">
      <w:pPr>
        <w:snapToGrid w:val="0"/>
        <w:spacing w:after="0" w:line="240" w:lineRule="auto"/>
        <w:contextualSpacing/>
        <w:jc w:val="center"/>
        <w:rPr>
          <w:rFonts w:ascii="Times New Roman" w:eastAsia="Calibri" w:hAnsi="Times New Roman" w:cs="Times New Roman"/>
          <w:b/>
          <w:sz w:val="24"/>
          <w:szCs w:val="24"/>
        </w:rPr>
      </w:pPr>
      <w:r w:rsidRPr="00EF6F1A">
        <w:rPr>
          <w:rFonts w:ascii="Times New Roman" w:eastAsia="Calibri" w:hAnsi="Times New Roman" w:cs="Times New Roman"/>
          <w:b/>
          <w:sz w:val="24"/>
          <w:szCs w:val="24"/>
        </w:rPr>
        <w:t xml:space="preserve">План </w:t>
      </w:r>
      <w:r w:rsidR="00065394">
        <w:rPr>
          <w:rFonts w:ascii="Times New Roman" w:eastAsia="Calibri" w:hAnsi="Times New Roman" w:cs="Times New Roman"/>
          <w:b/>
          <w:sz w:val="24"/>
          <w:szCs w:val="24"/>
        </w:rPr>
        <w:t xml:space="preserve">аренды помещений </w:t>
      </w:r>
      <w:r w:rsidR="00E42988">
        <w:rPr>
          <w:rFonts w:ascii="Times New Roman" w:eastAsia="Calibri" w:hAnsi="Times New Roman" w:cs="Times New Roman"/>
          <w:b/>
          <w:sz w:val="24"/>
          <w:szCs w:val="24"/>
        </w:rPr>
        <w:t xml:space="preserve">(выделены цветом) </w:t>
      </w:r>
      <w:r w:rsidR="00065394">
        <w:rPr>
          <w:rFonts w:ascii="Times New Roman" w:eastAsia="Calibri" w:hAnsi="Times New Roman" w:cs="Times New Roman"/>
          <w:b/>
          <w:sz w:val="24"/>
          <w:szCs w:val="24"/>
        </w:rPr>
        <w:t xml:space="preserve">Объекта № 1 </w:t>
      </w:r>
      <w:r w:rsidR="00E42988">
        <w:rPr>
          <w:rFonts w:ascii="Times New Roman" w:eastAsia="Calibri" w:hAnsi="Times New Roman" w:cs="Times New Roman"/>
          <w:b/>
          <w:sz w:val="24"/>
          <w:szCs w:val="24"/>
        </w:rPr>
        <w:t xml:space="preserve">Оренбургская область, г. </w:t>
      </w:r>
      <w:r w:rsidR="001F30ED">
        <w:rPr>
          <w:rFonts w:ascii="Times New Roman" w:eastAsia="Calibri" w:hAnsi="Times New Roman" w:cs="Times New Roman"/>
          <w:b/>
          <w:sz w:val="24"/>
          <w:szCs w:val="24"/>
        </w:rPr>
        <w:t>Оренбург, ул.Туркестанская 7</w:t>
      </w:r>
      <w:r w:rsidR="00065394">
        <w:rPr>
          <w:rFonts w:ascii="Times New Roman" w:eastAsia="Calibri" w:hAnsi="Times New Roman" w:cs="Times New Roman"/>
          <w:b/>
          <w:sz w:val="24"/>
          <w:szCs w:val="24"/>
        </w:rPr>
        <w:t xml:space="preserve"> </w:t>
      </w:r>
      <w:r w:rsidRPr="00EF6F1A">
        <w:rPr>
          <w:rFonts w:ascii="Times New Roman" w:eastAsia="Calibri" w:hAnsi="Times New Roman" w:cs="Times New Roman"/>
          <w:b/>
          <w:sz w:val="24"/>
          <w:szCs w:val="24"/>
        </w:rPr>
        <w:t xml:space="preserve"> </w:t>
      </w:r>
    </w:p>
    <w:p w:rsidR="004C1CAF" w:rsidRDefault="004C1CAF" w:rsidP="00EF6F1A">
      <w:pPr>
        <w:snapToGrid w:val="0"/>
        <w:spacing w:after="0" w:line="240" w:lineRule="auto"/>
        <w:contextualSpacing/>
        <w:jc w:val="center"/>
        <w:rPr>
          <w:rFonts w:ascii="Times New Roman" w:eastAsia="Times New Roman" w:hAnsi="Times New Roman" w:cs="Times New Roman"/>
          <w:sz w:val="24"/>
          <w:szCs w:val="24"/>
          <w:lang w:eastAsia="ru-RU"/>
        </w:rPr>
      </w:pPr>
    </w:p>
    <w:p w:rsidR="00B961CD" w:rsidRDefault="001F30ED" w:rsidP="00EF6F1A">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r w:rsidR="00E42988">
        <w:rPr>
          <w:rFonts w:ascii="Times New Roman" w:eastAsia="Times New Roman" w:hAnsi="Times New Roman" w:cs="Times New Roman"/>
          <w:sz w:val="24"/>
          <w:szCs w:val="24"/>
          <w:lang w:eastAsia="ru-RU"/>
        </w:rPr>
        <w:t xml:space="preserve"> Объекта </w:t>
      </w:r>
    </w:p>
    <w:p w:rsidR="00B961CD" w:rsidRDefault="001F30ED" w:rsidP="00EF6F1A">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4858730E" wp14:editId="14A64A34">
            <wp:extent cx="6120765" cy="476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762500"/>
                    </a:xfrm>
                    <a:prstGeom prst="rect">
                      <a:avLst/>
                    </a:prstGeom>
                  </pic:spPr>
                </pic:pic>
              </a:graphicData>
            </a:graphic>
          </wp:inline>
        </w:drawing>
      </w:r>
    </w:p>
    <w:p w:rsidR="00B961CD" w:rsidRDefault="00B961CD" w:rsidP="00EF6F1A">
      <w:pPr>
        <w:snapToGrid w:val="0"/>
        <w:spacing w:after="0" w:line="240" w:lineRule="auto"/>
        <w:contextualSpacing/>
        <w:jc w:val="center"/>
        <w:rPr>
          <w:rFonts w:ascii="Times New Roman" w:eastAsia="Times New Roman" w:hAnsi="Times New Roman" w:cs="Times New Roman"/>
          <w:sz w:val="24"/>
          <w:szCs w:val="24"/>
          <w:lang w:eastAsia="ru-RU"/>
        </w:rPr>
      </w:pPr>
    </w:p>
    <w:p w:rsidR="00B961CD" w:rsidRDefault="00B961CD" w:rsidP="00EF6F1A">
      <w:pPr>
        <w:snapToGrid w:val="0"/>
        <w:spacing w:after="0" w:line="240" w:lineRule="auto"/>
        <w:contextualSpacing/>
        <w:jc w:val="center"/>
        <w:rPr>
          <w:rFonts w:ascii="Times New Roman" w:eastAsia="Times New Roman" w:hAnsi="Times New Roman" w:cs="Times New Roman"/>
          <w:sz w:val="24"/>
          <w:szCs w:val="24"/>
          <w:lang w:eastAsia="ru-RU"/>
        </w:rPr>
      </w:pPr>
    </w:p>
    <w:p w:rsidR="00BA0FF7" w:rsidRDefault="00BA0FF7" w:rsidP="00EF6F1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Покупателя:</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F6F1A">
              <w:rPr>
                <w:rFonts w:ascii="Times New Roman" w:eastAsia="Calibri" w:hAnsi="Times New Roman" w:cs="Times New Roman"/>
                <w:b/>
                <w:sz w:val="24"/>
                <w:szCs w:val="24"/>
              </w:rPr>
              <w:t>От Продавца:</w:t>
            </w:r>
          </w:p>
        </w:tc>
      </w:tr>
      <w:tr w:rsidR="00EF6F1A" w:rsidRPr="00EF6F1A" w:rsidTr="00EF6F1A">
        <w:tc>
          <w:tcPr>
            <w:tcW w:w="4788"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Times New Roman" w:hAnsi="Times New Roman" w:cs="Times New Roman"/>
                <w:sz w:val="24"/>
                <w:szCs w:val="24"/>
                <w:vertAlign w:val="superscript"/>
                <w:lang w:eastAsia="ru-RU"/>
              </w:rPr>
              <w:footnoteReference w:id="36"/>
            </w: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c>
          <w:tcPr>
            <w:tcW w:w="360" w:type="dxa"/>
            <w:shd w:val="clear" w:color="auto" w:fill="auto"/>
          </w:tcPr>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Должность</w:t>
            </w:r>
          </w:p>
          <w:p w:rsidR="00EF6F1A" w:rsidRPr="00EF6F1A" w:rsidRDefault="00EF6F1A" w:rsidP="00EF6F1A">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F6F1A" w:rsidRPr="00EF6F1A" w:rsidRDefault="00EF6F1A" w:rsidP="00EF6F1A">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F6F1A">
              <w:rPr>
                <w:rFonts w:ascii="Times New Roman" w:eastAsia="Calibri" w:hAnsi="Times New Roman" w:cs="Times New Roman"/>
                <w:sz w:val="24"/>
                <w:szCs w:val="24"/>
              </w:rPr>
              <w:t>________________ Ф.И.О.</w:t>
            </w:r>
          </w:p>
          <w:p w:rsidR="00EF6F1A" w:rsidRPr="00EF6F1A" w:rsidRDefault="00EF6F1A" w:rsidP="00EF6F1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F6F1A">
              <w:rPr>
                <w:rFonts w:ascii="Times New Roman" w:eastAsia="Calibri" w:hAnsi="Times New Roman" w:cs="Times New Roman"/>
                <w:sz w:val="24"/>
                <w:szCs w:val="24"/>
              </w:rPr>
              <w:t>м.п.</w:t>
            </w:r>
          </w:p>
        </w:tc>
      </w:tr>
    </w:tbl>
    <w:p w:rsidR="003B191D" w:rsidRDefault="003B191D" w:rsidP="003B191D">
      <w:pPr>
        <w:keepNext/>
        <w:keepLines/>
        <w:spacing w:before="480" w:after="0" w:line="276"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p>
    <w:p w:rsidR="003B191D" w:rsidRDefault="003B191D" w:rsidP="001F30ED">
      <w:pPr>
        <w:keepNext/>
        <w:keepLines/>
        <w:spacing w:before="480" w:after="0" w:line="276"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EF6F1A" w:rsidRPr="00EF6F1A" w:rsidRDefault="000A3103" w:rsidP="00EF6F1A">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w:t>
      </w:r>
      <w:r w:rsidR="00EF6F1A" w:rsidRPr="00EF6F1A">
        <w:rPr>
          <w:rFonts w:ascii="Times New Roman" w:eastAsia="Times New Roman" w:hAnsi="Times New Roman" w:cs="Times New Roman"/>
          <w:b/>
          <w:bCs/>
          <w:sz w:val="24"/>
          <w:szCs w:val="24"/>
        </w:rPr>
        <w:t>риложение № 3</w:t>
      </w:r>
    </w:p>
    <w:p w:rsidR="00EF6F1A" w:rsidRPr="00EF6F1A" w:rsidRDefault="00EF6F1A" w:rsidP="00EF6F1A">
      <w:pPr>
        <w:snapToGrid w:val="0"/>
        <w:spacing w:after="0" w:line="240" w:lineRule="auto"/>
        <w:ind w:left="4536"/>
        <w:contextualSpacing/>
        <w:jc w:val="right"/>
        <w:rPr>
          <w:rFonts w:ascii="Times New Roman" w:eastAsia="Times New Roman" w:hAnsi="Times New Roman" w:cs="Times New Roman"/>
          <w:bCs/>
          <w:sz w:val="24"/>
          <w:szCs w:val="24"/>
        </w:rPr>
      </w:pPr>
      <w:r w:rsidRPr="00EF6F1A">
        <w:rPr>
          <w:rFonts w:ascii="Times New Roman" w:eastAsia="Times New Roman" w:hAnsi="Times New Roman" w:cs="Times New Roman"/>
          <w:sz w:val="24"/>
          <w:szCs w:val="24"/>
        </w:rPr>
        <w:t xml:space="preserve">к Договору </w:t>
      </w:r>
      <w:r w:rsidRPr="00EF6F1A">
        <w:rPr>
          <w:rFonts w:ascii="Times New Roman" w:eastAsia="Times New Roman" w:hAnsi="Times New Roman" w:cs="Times New Roman"/>
          <w:bCs/>
          <w:sz w:val="24"/>
          <w:szCs w:val="24"/>
        </w:rPr>
        <w:t>купли-продажи недвижимого имущества</w:t>
      </w:r>
      <w:r w:rsidRPr="00EF6F1A">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F6F1A" w:rsidRPr="00EF6F1A" w:rsidRDefault="00EF6F1A" w:rsidP="00EF6F1A">
      <w:pPr>
        <w:snapToGrid w:val="0"/>
        <w:spacing w:after="0" w:line="240" w:lineRule="auto"/>
        <w:contextualSpacing/>
        <w:jc w:val="right"/>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rPr>
        <w:t>от_____ №_____</w:t>
      </w:r>
    </w:p>
    <w:p w:rsidR="00EF6F1A" w:rsidRPr="00EF6F1A" w:rsidRDefault="00EF6F1A" w:rsidP="00EF6F1A">
      <w:pPr>
        <w:spacing w:after="200" w:line="276" w:lineRule="auto"/>
        <w:ind w:left="360"/>
        <w:rPr>
          <w:rFonts w:ascii="Times New Roman" w:eastAsia="Calibri" w:hAnsi="Times New Roman" w:cs="Times New Roman"/>
          <w:b/>
          <w:sz w:val="24"/>
          <w:szCs w:val="24"/>
        </w:rPr>
      </w:pPr>
    </w:p>
    <w:p w:rsidR="00EF6F1A" w:rsidRPr="00EF6F1A" w:rsidRDefault="00EF6F1A" w:rsidP="00EF6F1A">
      <w:pPr>
        <w:widowControl w:val="0"/>
        <w:spacing w:after="0" w:line="240" w:lineRule="auto"/>
        <w:jc w:val="center"/>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 xml:space="preserve">Антикоррупционная оговорка </w:t>
      </w:r>
    </w:p>
    <w:p w:rsidR="00EF6F1A" w:rsidRPr="00EF6F1A" w:rsidRDefault="00EF6F1A" w:rsidP="00EF6F1A">
      <w:pPr>
        <w:spacing w:after="0" w:line="240" w:lineRule="auto"/>
        <w:contextualSpacing/>
        <w:jc w:val="both"/>
        <w:rPr>
          <w:rFonts w:ascii="Times New Roman" w:eastAsia="Calibri" w:hAnsi="Times New Roman" w:cs="Times New Roman"/>
          <w:sz w:val="24"/>
          <w:szCs w:val="24"/>
          <w:lang w:eastAsia="ru-RU"/>
        </w:rPr>
      </w:pP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1.1.1.</w:t>
      </w:r>
      <w:r w:rsidRPr="00EF6F1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EF6F1A">
        <w:rPr>
          <w:rFonts w:ascii="Times New Roman" w:eastAsia="Times New Roman" w:hAnsi="Times New Roman" w:cs="Times New Roman"/>
          <w:iCs/>
          <w:sz w:val="24"/>
          <w:szCs w:val="24"/>
          <w:vertAlign w:val="superscript"/>
          <w:lang w:eastAsia="ru-RU"/>
        </w:rPr>
        <w:footnoteReference w:id="37"/>
      </w:r>
      <w:r w:rsidRPr="00EF6F1A">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1.1.2.</w:t>
      </w:r>
      <w:r w:rsidRPr="00EF6F1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EF6F1A">
        <w:rPr>
          <w:rFonts w:ascii="Times New Roman" w:eastAsia="Times New Roman" w:hAnsi="Times New Roman" w:cs="Times New Roman"/>
          <w:iCs/>
          <w:sz w:val="24"/>
          <w:szCs w:val="24"/>
          <w:vertAlign w:val="superscript"/>
          <w:lang w:eastAsia="ru-RU"/>
        </w:rPr>
        <w:footnoteReference w:id="38"/>
      </w:r>
      <w:r w:rsidRPr="00EF6F1A">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1.1.3.</w:t>
      </w:r>
      <w:r w:rsidRPr="00EF6F1A">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F6F1A">
        <w:rPr>
          <w:rFonts w:ascii="Times New Roman" w:eastAsia="Times New Roman" w:hAnsi="Times New Roman" w:cs="Times New Roman"/>
          <w:iCs/>
          <w:sz w:val="24"/>
          <w:szCs w:val="24"/>
          <w:vertAlign w:val="superscript"/>
          <w:lang w:eastAsia="ru-RU"/>
        </w:rPr>
        <w:footnoteReference w:id="39"/>
      </w:r>
      <w:r w:rsidRPr="00EF6F1A">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1.2. Положения пункта 1.</w:t>
      </w:r>
      <w:r w:rsidRPr="00EF6F1A">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EF6F1A">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EF6F1A">
        <w:rPr>
          <w:rFonts w:ascii="Times New Roman" w:eastAsia="Times New Roman" w:hAnsi="Times New Roman" w:cs="Times New Roman"/>
          <w:iCs/>
          <w:sz w:val="24"/>
          <w:szCs w:val="24"/>
          <w:vertAlign w:val="superscript"/>
          <w:lang w:eastAsia="ru-RU"/>
        </w:rPr>
        <w:footnoteReference w:id="40"/>
      </w:r>
      <w:r w:rsidRPr="00EF6F1A">
        <w:rPr>
          <w:rFonts w:ascii="Times New Roman" w:eastAsia="Times New Roman" w:hAnsi="Times New Roman" w:cs="Times New Roman"/>
          <w:iCs/>
          <w:sz w:val="24"/>
          <w:szCs w:val="24"/>
          <w:lang w:eastAsia="ru-RU"/>
        </w:rPr>
        <w:t xml:space="preserve"> по Договору каких-либо положений пунктов 1.1.1-1.1.3  </w:t>
      </w:r>
      <w:r w:rsidRPr="00EF6F1A">
        <w:rPr>
          <w:rFonts w:ascii="Times New Roman" w:eastAsia="Times New Roman" w:hAnsi="Times New Roman" w:cs="Times New Roman"/>
          <w:iCs/>
          <w:color w:val="000000" w:themeColor="text1"/>
          <w:sz w:val="24"/>
          <w:szCs w:val="24"/>
          <w:lang w:eastAsia="ru-RU"/>
        </w:rPr>
        <w:t>настоящего Приложения</w:t>
      </w:r>
      <w:r w:rsidRPr="00EF6F1A">
        <w:rPr>
          <w:rFonts w:ascii="Times New Roman" w:eastAsia="Times New Roman" w:hAnsi="Times New Roman" w:cs="Times New Roman"/>
          <w:i/>
          <w:iCs/>
          <w:color w:val="000000" w:themeColor="text1"/>
          <w:sz w:val="24"/>
          <w:szCs w:val="24"/>
          <w:lang w:eastAsia="ru-RU"/>
        </w:rPr>
        <w:t xml:space="preserve"> </w:t>
      </w:r>
      <w:r w:rsidRPr="00EF6F1A">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EF6F1A">
        <w:rPr>
          <w:rFonts w:ascii="Times New Roman" w:eastAsia="Times New Roman" w:hAnsi="Times New Roman" w:cs="Times New Roman"/>
          <w:iCs/>
          <w:sz w:val="24"/>
          <w:szCs w:val="24"/>
          <w:vertAlign w:val="superscript"/>
          <w:lang w:eastAsia="ru-RU"/>
        </w:rPr>
        <w:footnoteReference w:id="41"/>
      </w:r>
      <w:r w:rsidRPr="00EF6F1A">
        <w:rPr>
          <w:rFonts w:ascii="Times New Roman" w:eastAsia="Times New Roman" w:hAnsi="Times New Roman" w:cs="Times New Roman"/>
          <w:iCs/>
          <w:sz w:val="24"/>
          <w:szCs w:val="24"/>
          <w:lang w:eastAsia="ru-RU"/>
        </w:rPr>
        <w:t xml:space="preserve">. Такое уведомление должно содержать указание на </w:t>
      </w:r>
      <w:r w:rsidRPr="00EF6F1A">
        <w:rPr>
          <w:rFonts w:ascii="Times New Roman" w:eastAsia="Times New Roman" w:hAnsi="Times New Roman" w:cs="Times New Roman"/>
          <w:iCs/>
          <w:sz w:val="24"/>
          <w:szCs w:val="24"/>
          <w:lang w:eastAsia="ru-RU"/>
        </w:rPr>
        <w:lastRenderedPageBreak/>
        <w:t>реквизиты</w:t>
      </w:r>
      <w:r w:rsidRPr="00EF6F1A">
        <w:rPr>
          <w:rFonts w:ascii="Times New Roman" w:eastAsia="Times New Roman" w:hAnsi="Times New Roman" w:cs="Times New Roman"/>
          <w:iCs/>
          <w:sz w:val="24"/>
          <w:szCs w:val="24"/>
          <w:vertAlign w:val="superscript"/>
          <w:lang w:eastAsia="ru-RU"/>
        </w:rPr>
        <w:footnoteReference w:id="42"/>
      </w:r>
      <w:r w:rsidRPr="00EF6F1A">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F6F1A">
        <w:rPr>
          <w:rFonts w:ascii="Times New Roman" w:eastAsia="Times New Roman" w:hAnsi="Times New Roman" w:cs="Times New Roman"/>
          <w:iCs/>
          <w:sz w:val="24"/>
          <w:szCs w:val="24"/>
          <w:vertAlign w:val="superscript"/>
          <w:lang w:eastAsia="ru-RU"/>
        </w:rPr>
        <w:footnoteReference w:id="43"/>
      </w:r>
      <w:r w:rsidRPr="00EF6F1A">
        <w:rPr>
          <w:rFonts w:ascii="Times New Roman" w:eastAsia="Times New Roman" w:hAnsi="Times New Roman" w:cs="Times New Roman"/>
          <w:iCs/>
          <w:sz w:val="24"/>
          <w:szCs w:val="24"/>
          <w:lang w:eastAsia="ru-RU"/>
        </w:rPr>
        <w:t>.</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F6F1A" w:rsidDel="002A25C9">
        <w:rPr>
          <w:rFonts w:ascii="Times New Roman" w:eastAsia="Times New Roman" w:hAnsi="Times New Roman" w:cs="Times New Roman"/>
          <w:iCs/>
          <w:sz w:val="24"/>
          <w:szCs w:val="24"/>
          <w:lang w:eastAsia="ru-RU"/>
        </w:rPr>
        <w:t xml:space="preserve"> </w:t>
      </w:r>
      <w:r w:rsidRPr="00EF6F1A">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F6F1A" w:rsidRPr="00EF6F1A" w:rsidRDefault="00EF6F1A" w:rsidP="00EF6F1A">
      <w:pPr>
        <w:spacing w:after="0" w:line="240" w:lineRule="auto"/>
        <w:ind w:firstLine="709"/>
        <w:contextualSpacing/>
        <w:jc w:val="both"/>
        <w:rPr>
          <w:rFonts w:ascii="Times New Roman" w:eastAsia="Times New Roman" w:hAnsi="Times New Roman" w:cs="Times New Roman"/>
          <w:iCs/>
          <w:sz w:val="24"/>
          <w:szCs w:val="24"/>
          <w:lang w:eastAsia="ru-RU"/>
        </w:rPr>
      </w:pPr>
      <w:r w:rsidRPr="00EF6F1A">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EF6F1A">
        <w:rPr>
          <w:rFonts w:ascii="Times New Roman" w:eastAsia="Times New Roman" w:hAnsi="Times New Roman" w:cs="Times New Roman"/>
          <w:iCs/>
          <w:sz w:val="24"/>
          <w:szCs w:val="24"/>
          <w:vertAlign w:val="superscript"/>
          <w:lang w:eastAsia="ru-RU"/>
        </w:rPr>
        <w:footnoteReference w:id="44"/>
      </w:r>
      <w:r w:rsidRPr="00EF6F1A">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F6F1A" w:rsidRPr="00EF6F1A" w:rsidRDefault="00EF6F1A" w:rsidP="00EF6F1A">
      <w:pPr>
        <w:autoSpaceDE w:val="0"/>
        <w:autoSpaceDN w:val="0"/>
        <w:spacing w:after="0" w:line="240" w:lineRule="auto"/>
        <w:rPr>
          <w:rFonts w:ascii="Times New Roman" w:eastAsia="Times New Roman" w:hAnsi="Times New Roman" w:cs="Times New Roman"/>
          <w:sz w:val="24"/>
          <w:szCs w:val="24"/>
          <w:lang w:eastAsia="ru-RU"/>
        </w:rPr>
      </w:pPr>
    </w:p>
    <w:p w:rsidR="00EF6F1A" w:rsidRPr="00EF6F1A" w:rsidRDefault="00EF6F1A" w:rsidP="00EF6F1A">
      <w:pPr>
        <w:autoSpaceDE w:val="0"/>
        <w:autoSpaceDN w:val="0"/>
        <w:spacing w:after="0" w:line="240" w:lineRule="auto"/>
        <w:jc w:val="both"/>
        <w:rPr>
          <w:rFonts w:ascii="Times New Roman" w:eastAsia="Times New Roman" w:hAnsi="Times New Roman" w:cs="Times New Roman"/>
          <w:iCs/>
          <w:sz w:val="24"/>
          <w:szCs w:val="24"/>
          <w:lang w:eastAsia="ru-RU"/>
        </w:rPr>
      </w:pPr>
    </w:p>
    <w:p w:rsidR="00EF6F1A" w:rsidRPr="00EF6F1A" w:rsidRDefault="00EF6F1A" w:rsidP="00EF6F1A">
      <w:pPr>
        <w:spacing w:after="200" w:line="276" w:lineRule="auto"/>
        <w:jc w:val="center"/>
        <w:rPr>
          <w:rFonts w:ascii="Times New Roman" w:eastAsia="Calibri" w:hAnsi="Times New Roman" w:cs="Times New Roman"/>
          <w:b/>
          <w:bCs/>
          <w:iCs/>
          <w:sz w:val="24"/>
        </w:rPr>
      </w:pPr>
      <w:r w:rsidRPr="00EF6F1A">
        <w:rPr>
          <w:rFonts w:ascii="Times New Roman" w:eastAsia="Calibri" w:hAnsi="Times New Roman" w:cs="Times New Roman"/>
          <w:b/>
          <w:bCs/>
          <w:iCs/>
          <w:sz w:val="24"/>
        </w:rPr>
        <w:t>Подписи Сторон</w:t>
      </w:r>
    </w:p>
    <w:p w:rsidR="00EF6F1A" w:rsidRPr="00EF6F1A" w:rsidRDefault="00EF6F1A" w:rsidP="00EF6F1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F6F1A" w:rsidRPr="00EF6F1A" w:rsidTr="00EF6F1A">
        <w:tc>
          <w:tcPr>
            <w:tcW w:w="4788"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От Покупателя:</w:t>
            </w:r>
          </w:p>
        </w:tc>
        <w:tc>
          <w:tcPr>
            <w:tcW w:w="360"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EF6F1A">
              <w:rPr>
                <w:rFonts w:ascii="Times New Roman" w:eastAsia="Times New Roman" w:hAnsi="Times New Roman" w:cs="Times New Roman"/>
                <w:b/>
                <w:sz w:val="24"/>
                <w:szCs w:val="24"/>
                <w:lang w:eastAsia="ru-RU"/>
              </w:rPr>
              <w:t>От Продавца:</w:t>
            </w:r>
          </w:p>
        </w:tc>
      </w:tr>
      <w:tr w:rsidR="00EF6F1A" w:rsidRPr="00EF6F1A" w:rsidTr="00EF6F1A">
        <w:tc>
          <w:tcPr>
            <w:tcW w:w="4788"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vertAlign w:val="superscript"/>
                <w:lang w:eastAsia="ru-RU"/>
              </w:rPr>
              <w:footnoteReference w:id="45"/>
            </w:r>
            <w:r w:rsidRPr="00EF6F1A">
              <w:rPr>
                <w:rFonts w:ascii="Times New Roman" w:eastAsia="Times New Roman" w:hAnsi="Times New Roman" w:cs="Times New Roman"/>
                <w:sz w:val="24"/>
                <w:szCs w:val="24"/>
                <w:lang w:eastAsia="ru-RU"/>
              </w:rPr>
              <w:t>Должность</w:t>
            </w:r>
          </w:p>
          <w:p w:rsidR="00EF6F1A" w:rsidRPr="00EF6F1A" w:rsidRDefault="00EF6F1A" w:rsidP="00EF6F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________________ Ф.И.О.</w:t>
            </w:r>
          </w:p>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м.п.</w:t>
            </w:r>
          </w:p>
        </w:tc>
        <w:tc>
          <w:tcPr>
            <w:tcW w:w="360"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F6F1A" w:rsidRPr="00EF6F1A" w:rsidRDefault="00EF6F1A" w:rsidP="00EF6F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Должность</w:t>
            </w:r>
          </w:p>
          <w:p w:rsidR="00EF6F1A" w:rsidRPr="00EF6F1A" w:rsidRDefault="00EF6F1A" w:rsidP="00EF6F1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F6F1A" w:rsidRPr="00EF6F1A" w:rsidRDefault="00EF6F1A" w:rsidP="00EF6F1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F6F1A" w:rsidRPr="00EF6F1A" w:rsidRDefault="00EF6F1A" w:rsidP="00EF6F1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________________ Ф.И.О.</w:t>
            </w:r>
          </w:p>
          <w:p w:rsidR="00EF6F1A" w:rsidRPr="00EF6F1A" w:rsidRDefault="00EF6F1A" w:rsidP="00EF6F1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м.п.</w:t>
            </w:r>
          </w:p>
        </w:tc>
      </w:tr>
    </w:tbl>
    <w:p w:rsidR="00EF6F1A" w:rsidRPr="00EF6F1A" w:rsidRDefault="00EF6F1A" w:rsidP="00EF6F1A">
      <w:pPr>
        <w:rPr>
          <w:rFonts w:ascii="Times New Roman" w:eastAsia="Times New Roman" w:hAnsi="Times New Roman" w:cs="Times New Roman"/>
          <w:b/>
          <w:bCs/>
          <w:sz w:val="24"/>
          <w:szCs w:val="24"/>
        </w:rPr>
      </w:pPr>
    </w:p>
    <w:p w:rsidR="00EF6F1A" w:rsidRPr="00EF6F1A" w:rsidRDefault="00EF6F1A" w:rsidP="00EF6F1A">
      <w:pPr>
        <w:rPr>
          <w:rFonts w:ascii="Times New Roman" w:eastAsia="Times New Roman" w:hAnsi="Times New Roman" w:cs="Times New Roman"/>
          <w:b/>
          <w:bCs/>
          <w:sz w:val="24"/>
          <w:szCs w:val="24"/>
        </w:rPr>
      </w:pPr>
      <w:r w:rsidRPr="00EF6F1A">
        <w:rPr>
          <w:rFonts w:ascii="Times New Roman" w:eastAsia="Times New Roman" w:hAnsi="Times New Roman" w:cs="Times New Roman"/>
          <w:b/>
          <w:bCs/>
          <w:sz w:val="24"/>
          <w:szCs w:val="24"/>
        </w:rPr>
        <w:br w:type="page"/>
      </w:r>
    </w:p>
    <w:p w:rsidR="00EF6F1A" w:rsidRPr="00EF6F1A" w:rsidRDefault="00EF6F1A" w:rsidP="00EF6F1A">
      <w:pPr>
        <w:spacing w:after="0" w:line="240" w:lineRule="auto"/>
        <w:ind w:firstLine="426"/>
        <w:rPr>
          <w:rFonts w:ascii="Times New Roman" w:eastAsia="Calibri" w:hAnsi="Times New Roman" w:cs="Times New Roman"/>
          <w:sz w:val="24"/>
          <w:szCs w:val="24"/>
        </w:rPr>
      </w:pPr>
    </w:p>
    <w:p w:rsidR="00EF6F1A" w:rsidRPr="00EF6F1A" w:rsidRDefault="00EF6F1A" w:rsidP="00EF6F1A">
      <w:pPr>
        <w:spacing w:after="0" w:line="240" w:lineRule="auto"/>
        <w:ind w:firstLine="426"/>
        <w:rPr>
          <w:rFonts w:ascii="Times New Roman" w:eastAsia="Calibri" w:hAnsi="Times New Roman" w:cs="Times New Roman"/>
          <w:sz w:val="24"/>
          <w:szCs w:val="24"/>
        </w:rPr>
      </w:pPr>
    </w:p>
    <w:sectPr w:rsidR="00EF6F1A" w:rsidRPr="00EF6F1A" w:rsidSect="003B191D">
      <w:headerReference w:type="even" r:id="rId8"/>
      <w:headerReference w:type="default" r:id="rId9"/>
      <w:footerReference w:type="even" r:id="rId10"/>
      <w:footerReference w:type="default" r:id="rId11"/>
      <w:headerReference w:type="first" r:id="rId12"/>
      <w:footerReference w:type="first" r:id="rId13"/>
      <w:pgSz w:w="11906" w:h="16838"/>
      <w:pgMar w:top="0"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67" w:rsidRDefault="00DB5D67" w:rsidP="00EF6F1A">
      <w:pPr>
        <w:spacing w:after="0" w:line="240" w:lineRule="auto"/>
      </w:pPr>
      <w:r>
        <w:separator/>
      </w:r>
    </w:p>
  </w:endnote>
  <w:endnote w:type="continuationSeparator" w:id="0">
    <w:p w:rsidR="00DB5D67" w:rsidRDefault="00DB5D67" w:rsidP="00E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585F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7D7282">
    <w:pPr>
      <w:pStyle w:val="a7"/>
    </w:pPr>
    <w:r>
      <w:rPr>
        <w:noProof/>
        <w:lang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585F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67" w:rsidRDefault="00DB5D67" w:rsidP="00EF6F1A">
      <w:pPr>
        <w:spacing w:after="0" w:line="240" w:lineRule="auto"/>
      </w:pPr>
      <w:r>
        <w:separator/>
      </w:r>
    </w:p>
  </w:footnote>
  <w:footnote w:type="continuationSeparator" w:id="0">
    <w:p w:rsidR="00DB5D67" w:rsidRDefault="00DB5D67" w:rsidP="00EF6F1A">
      <w:pPr>
        <w:spacing w:after="0" w:line="240" w:lineRule="auto"/>
      </w:pPr>
      <w:r>
        <w:continuationSeparator/>
      </w:r>
    </w:p>
  </w:footnote>
  <w:footnote w:id="1">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5">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6">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8">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9">
    <w:p w:rsidR="00585FB9" w:rsidRPr="00A6567F" w:rsidRDefault="00585FB9" w:rsidP="00EF6F1A">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10">
    <w:p w:rsidR="00585FB9" w:rsidRPr="00F17B7F" w:rsidRDefault="00585FB9" w:rsidP="00EF6F1A">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11">
    <w:p w:rsidR="00585FB9" w:rsidRPr="001B6F8F" w:rsidRDefault="00585FB9" w:rsidP="00EF6F1A">
      <w:pPr>
        <w:pStyle w:val="ab"/>
        <w:jc w:val="both"/>
        <w:rPr>
          <w:rFonts w:ascii="Times New Roman" w:hAnsi="Times New Roman"/>
        </w:rPr>
      </w:pPr>
      <w:r w:rsidRPr="004041F6">
        <w:rPr>
          <w:rStyle w:val="ad"/>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2">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13">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14">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6">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17">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18">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9">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1">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22">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3">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24">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25">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7">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8">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29">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0">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31">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32">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33">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34">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35">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36">
    <w:p w:rsidR="00585FB9" w:rsidRPr="001B6F8F" w:rsidRDefault="00585FB9" w:rsidP="00EF6F1A">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37">
    <w:p w:rsidR="00585FB9" w:rsidRPr="00887520" w:rsidRDefault="00585FB9" w:rsidP="00EF6F1A">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38">
    <w:p w:rsidR="00585FB9" w:rsidRDefault="00585FB9" w:rsidP="00EF6F1A">
      <w:pPr>
        <w:pStyle w:val="ab"/>
      </w:pPr>
      <w:r>
        <w:rPr>
          <w:rStyle w:val="ad"/>
        </w:rPr>
        <w:footnoteRef/>
      </w:r>
      <w:r>
        <w:t xml:space="preserve"> </w:t>
      </w:r>
      <w:r w:rsidRPr="00887520">
        <w:rPr>
          <w:rFonts w:ascii="Times New Roman" w:hAnsi="Times New Roman"/>
        </w:rPr>
        <w:t>Если применимо.</w:t>
      </w:r>
    </w:p>
  </w:footnote>
  <w:footnote w:id="39">
    <w:p w:rsidR="00585FB9" w:rsidRPr="00887520" w:rsidRDefault="00585FB9" w:rsidP="00EF6F1A">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0">
    <w:p w:rsidR="00585FB9" w:rsidRDefault="00585FB9" w:rsidP="00EF6F1A">
      <w:pPr>
        <w:pStyle w:val="ab"/>
      </w:pPr>
      <w:r>
        <w:rPr>
          <w:rStyle w:val="ad"/>
        </w:rPr>
        <w:footnoteRef/>
      </w:r>
      <w:r>
        <w:t xml:space="preserve"> </w:t>
      </w:r>
      <w:r w:rsidRPr="00887520">
        <w:rPr>
          <w:rFonts w:ascii="Times New Roman" w:hAnsi="Times New Roman"/>
        </w:rPr>
        <w:t>Если применимо.</w:t>
      </w:r>
    </w:p>
  </w:footnote>
  <w:footnote w:id="41">
    <w:p w:rsidR="00585FB9" w:rsidRPr="00887520" w:rsidRDefault="00585FB9" w:rsidP="00EF6F1A">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2">
    <w:p w:rsidR="00585FB9" w:rsidRPr="00887520" w:rsidRDefault="00585FB9" w:rsidP="00EF6F1A">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43">
    <w:p w:rsidR="00585FB9" w:rsidRPr="00732A86" w:rsidRDefault="00585FB9" w:rsidP="00EF6F1A">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44">
    <w:p w:rsidR="00585FB9" w:rsidRPr="00732A86" w:rsidRDefault="00585FB9" w:rsidP="00EF6F1A">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5">
    <w:p w:rsidR="00585FB9" w:rsidRPr="001B6F8F" w:rsidRDefault="00585FB9" w:rsidP="00EF6F1A">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585F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585F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9" w:rsidRDefault="00585F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28795F"/>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0" w15:restartNumberingAfterBreak="0">
    <w:nsid w:val="5AF76C8A"/>
    <w:multiLevelType w:val="multilevel"/>
    <w:tmpl w:val="5054157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5"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6"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D4E1142"/>
    <w:multiLevelType w:val="multilevel"/>
    <w:tmpl w:val="6EDA2176"/>
    <w:lvl w:ilvl="0">
      <w:start w:val="1"/>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0163C74"/>
    <w:multiLevelType w:val="multilevel"/>
    <w:tmpl w:val="B9A8E1EE"/>
    <w:lvl w:ilvl="0">
      <w:start w:val="1"/>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7"/>
  </w:num>
  <w:num w:numId="3">
    <w:abstractNumId w:val="24"/>
  </w:num>
  <w:num w:numId="4">
    <w:abstractNumId w:val="32"/>
  </w:num>
  <w:num w:numId="5">
    <w:abstractNumId w:val="16"/>
  </w:num>
  <w:num w:numId="6">
    <w:abstractNumId w:val="3"/>
  </w:num>
  <w:num w:numId="7">
    <w:abstractNumId w:val="34"/>
  </w:num>
  <w:num w:numId="8">
    <w:abstractNumId w:val="26"/>
  </w:num>
  <w:num w:numId="9">
    <w:abstractNumId w:val="1"/>
  </w:num>
  <w:num w:numId="10">
    <w:abstractNumId w:val="17"/>
  </w:num>
  <w:num w:numId="11">
    <w:abstractNumId w:val="38"/>
  </w:num>
  <w:num w:numId="12">
    <w:abstractNumId w:val="31"/>
  </w:num>
  <w:num w:numId="13">
    <w:abstractNumId w:val="0"/>
  </w:num>
  <w:num w:numId="14">
    <w:abstractNumId w:val="2"/>
  </w:num>
  <w:num w:numId="15">
    <w:abstractNumId w:val="9"/>
  </w:num>
  <w:num w:numId="16">
    <w:abstractNumId w:val="25"/>
  </w:num>
  <w:num w:numId="17">
    <w:abstractNumId w:val="4"/>
  </w:num>
  <w:num w:numId="18">
    <w:abstractNumId w:val="10"/>
  </w:num>
  <w:num w:numId="19">
    <w:abstractNumId w:val="7"/>
  </w:num>
  <w:num w:numId="20">
    <w:abstractNumId w:val="28"/>
  </w:num>
  <w:num w:numId="21">
    <w:abstractNumId w:val="36"/>
  </w:num>
  <w:num w:numId="22">
    <w:abstractNumId w:val="11"/>
  </w:num>
  <w:num w:numId="23">
    <w:abstractNumId w:val="8"/>
  </w:num>
  <w:num w:numId="24">
    <w:abstractNumId w:val="13"/>
  </w:num>
  <w:num w:numId="25">
    <w:abstractNumId w:val="23"/>
  </w:num>
  <w:num w:numId="26">
    <w:abstractNumId w:val="5"/>
  </w:num>
  <w:num w:numId="27">
    <w:abstractNumId w:val="35"/>
  </w:num>
  <w:num w:numId="28">
    <w:abstractNumId w:val="15"/>
  </w:num>
  <w:num w:numId="29">
    <w:abstractNumId w:val="21"/>
  </w:num>
  <w:num w:numId="30">
    <w:abstractNumId w:val="6"/>
  </w:num>
  <w:num w:numId="31">
    <w:abstractNumId w:val="33"/>
  </w:num>
  <w:num w:numId="32">
    <w:abstractNumId w:val="22"/>
  </w:num>
  <w:num w:numId="33">
    <w:abstractNumId w:val="12"/>
  </w:num>
  <w:num w:numId="34">
    <w:abstractNumId w:val="14"/>
  </w:num>
  <w:num w:numId="35">
    <w:abstractNumId w:val="27"/>
  </w:num>
  <w:num w:numId="36">
    <w:abstractNumId w:val="20"/>
  </w:num>
  <w:num w:numId="37">
    <w:abstractNumId w:val="19"/>
  </w:num>
  <w:num w:numId="38">
    <w:abstractNumId w:val="3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29"/>
    <w:rsid w:val="00021AE7"/>
    <w:rsid w:val="00031498"/>
    <w:rsid w:val="00065394"/>
    <w:rsid w:val="000A3103"/>
    <w:rsid w:val="00110C0E"/>
    <w:rsid w:val="001F30ED"/>
    <w:rsid w:val="00202EDF"/>
    <w:rsid w:val="00210158"/>
    <w:rsid w:val="00284A12"/>
    <w:rsid w:val="003620DA"/>
    <w:rsid w:val="003A302C"/>
    <w:rsid w:val="003B191D"/>
    <w:rsid w:val="003C405A"/>
    <w:rsid w:val="003C7B37"/>
    <w:rsid w:val="003F4888"/>
    <w:rsid w:val="003F7F30"/>
    <w:rsid w:val="00445D93"/>
    <w:rsid w:val="004C1CAF"/>
    <w:rsid w:val="00516EE6"/>
    <w:rsid w:val="00525DDF"/>
    <w:rsid w:val="00585FB9"/>
    <w:rsid w:val="006346B6"/>
    <w:rsid w:val="006C26C8"/>
    <w:rsid w:val="006D7341"/>
    <w:rsid w:val="007D5B26"/>
    <w:rsid w:val="007D7282"/>
    <w:rsid w:val="008039CE"/>
    <w:rsid w:val="008565A8"/>
    <w:rsid w:val="00930A8B"/>
    <w:rsid w:val="00A3387F"/>
    <w:rsid w:val="00A35216"/>
    <w:rsid w:val="00A63662"/>
    <w:rsid w:val="00AF4662"/>
    <w:rsid w:val="00B961CD"/>
    <w:rsid w:val="00BA0FF7"/>
    <w:rsid w:val="00BB3B13"/>
    <w:rsid w:val="00BC0060"/>
    <w:rsid w:val="00BC3C81"/>
    <w:rsid w:val="00C631C3"/>
    <w:rsid w:val="00D033D9"/>
    <w:rsid w:val="00D95CFA"/>
    <w:rsid w:val="00DA0E70"/>
    <w:rsid w:val="00DB5D67"/>
    <w:rsid w:val="00DE4C29"/>
    <w:rsid w:val="00E42988"/>
    <w:rsid w:val="00E9442A"/>
    <w:rsid w:val="00ED5784"/>
    <w:rsid w:val="00EF6F1A"/>
    <w:rsid w:val="00FC5099"/>
    <w:rsid w:val="00FD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4A1C"/>
  <w15:chartTrackingRefBased/>
  <w15:docId w15:val="{34D933AA-E00F-43A3-8794-CD7B4BB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1CAF"/>
  </w:style>
  <w:style w:type="paragraph" w:styleId="10">
    <w:name w:val="heading 1"/>
    <w:basedOn w:val="a1"/>
    <w:next w:val="a1"/>
    <w:link w:val="11"/>
    <w:uiPriority w:val="9"/>
    <w:qFormat/>
    <w:rsid w:val="00EF6F1A"/>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EF6F1A"/>
    <w:rPr>
      <w:rFonts w:ascii="Cambria" w:eastAsia="Times New Roman" w:hAnsi="Cambria" w:cs="Times New Roman"/>
      <w:b/>
      <w:bCs/>
      <w:color w:val="365F91"/>
      <w:sz w:val="28"/>
      <w:szCs w:val="28"/>
    </w:rPr>
  </w:style>
  <w:style w:type="paragraph" w:styleId="a5">
    <w:name w:val="header"/>
    <w:basedOn w:val="a1"/>
    <w:link w:val="a6"/>
    <w:uiPriority w:val="99"/>
    <w:unhideWhenUsed/>
    <w:rsid w:val="00EF6F1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F6F1A"/>
  </w:style>
  <w:style w:type="paragraph" w:styleId="a7">
    <w:name w:val="footer"/>
    <w:basedOn w:val="a1"/>
    <w:link w:val="a8"/>
    <w:uiPriority w:val="99"/>
    <w:unhideWhenUsed/>
    <w:rsid w:val="00EF6F1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F6F1A"/>
  </w:style>
  <w:style w:type="paragraph" w:customStyle="1" w:styleId="110">
    <w:name w:val="Заголовок 11"/>
    <w:basedOn w:val="a1"/>
    <w:next w:val="a1"/>
    <w:uiPriority w:val="9"/>
    <w:qFormat/>
    <w:rsid w:val="00EF6F1A"/>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F6F1A"/>
  </w:style>
  <w:style w:type="paragraph" w:styleId="a9">
    <w:name w:val="List Paragraph"/>
    <w:aliases w:val="1,UL,Абзац маркированнный,Bullet Number"/>
    <w:basedOn w:val="a1"/>
    <w:link w:val="aa"/>
    <w:uiPriority w:val="34"/>
    <w:qFormat/>
    <w:rsid w:val="00EF6F1A"/>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EF6F1A"/>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EF6F1A"/>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F6F1A"/>
    <w:rPr>
      <w:rFonts w:cs="Times New Roman"/>
      <w:vertAlign w:val="superscript"/>
    </w:rPr>
  </w:style>
  <w:style w:type="character" w:customStyle="1" w:styleId="blk3">
    <w:name w:val="blk3"/>
    <w:basedOn w:val="a2"/>
    <w:rsid w:val="00EF6F1A"/>
    <w:rPr>
      <w:vanish w:val="0"/>
      <w:webHidden w:val="0"/>
      <w:specVanish w:val="0"/>
    </w:rPr>
  </w:style>
  <w:style w:type="table" w:styleId="ae">
    <w:name w:val="Table Grid"/>
    <w:basedOn w:val="a3"/>
    <w:uiPriority w:val="59"/>
    <w:rsid w:val="00EF6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F6F1A"/>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EF6F1A"/>
    <w:rPr>
      <w:color w:val="0000FF"/>
      <w:u w:val="single"/>
    </w:rPr>
  </w:style>
  <w:style w:type="character" w:styleId="af0">
    <w:name w:val="annotation reference"/>
    <w:basedOn w:val="a2"/>
    <w:uiPriority w:val="99"/>
    <w:semiHidden/>
    <w:unhideWhenUsed/>
    <w:rsid w:val="00EF6F1A"/>
    <w:rPr>
      <w:sz w:val="16"/>
      <w:szCs w:val="16"/>
    </w:rPr>
  </w:style>
  <w:style w:type="paragraph" w:styleId="af1">
    <w:name w:val="annotation text"/>
    <w:basedOn w:val="a1"/>
    <w:link w:val="af2"/>
    <w:uiPriority w:val="99"/>
    <w:semiHidden/>
    <w:unhideWhenUsed/>
    <w:rsid w:val="00EF6F1A"/>
    <w:pPr>
      <w:spacing w:after="200" w:line="240" w:lineRule="auto"/>
    </w:pPr>
    <w:rPr>
      <w:sz w:val="20"/>
      <w:szCs w:val="20"/>
    </w:rPr>
  </w:style>
  <w:style w:type="character" w:customStyle="1" w:styleId="af2">
    <w:name w:val="Текст примечания Знак"/>
    <w:basedOn w:val="a2"/>
    <w:link w:val="af1"/>
    <w:uiPriority w:val="99"/>
    <w:semiHidden/>
    <w:rsid w:val="00EF6F1A"/>
    <w:rPr>
      <w:sz w:val="20"/>
      <w:szCs w:val="20"/>
    </w:rPr>
  </w:style>
  <w:style w:type="paragraph" w:styleId="af3">
    <w:name w:val="annotation subject"/>
    <w:basedOn w:val="af1"/>
    <w:next w:val="af1"/>
    <w:link w:val="af4"/>
    <w:uiPriority w:val="99"/>
    <w:semiHidden/>
    <w:unhideWhenUsed/>
    <w:rsid w:val="00EF6F1A"/>
    <w:rPr>
      <w:b/>
      <w:bCs/>
    </w:rPr>
  </w:style>
  <w:style w:type="character" w:customStyle="1" w:styleId="af4">
    <w:name w:val="Тема примечания Знак"/>
    <w:basedOn w:val="af2"/>
    <w:link w:val="af3"/>
    <w:uiPriority w:val="99"/>
    <w:semiHidden/>
    <w:rsid w:val="00EF6F1A"/>
    <w:rPr>
      <w:b/>
      <w:bCs/>
      <w:sz w:val="20"/>
      <w:szCs w:val="20"/>
    </w:rPr>
  </w:style>
  <w:style w:type="paragraph" w:styleId="af5">
    <w:name w:val="Balloon Text"/>
    <w:basedOn w:val="a1"/>
    <w:link w:val="af6"/>
    <w:uiPriority w:val="99"/>
    <w:semiHidden/>
    <w:unhideWhenUsed/>
    <w:rsid w:val="00EF6F1A"/>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EF6F1A"/>
    <w:rPr>
      <w:rFonts w:ascii="Tahoma" w:hAnsi="Tahoma" w:cs="Tahoma"/>
      <w:sz w:val="16"/>
      <w:szCs w:val="16"/>
    </w:rPr>
  </w:style>
  <w:style w:type="paragraph" w:styleId="af7">
    <w:name w:val="Block Text"/>
    <w:basedOn w:val="a1"/>
    <w:rsid w:val="00EF6F1A"/>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F6F1A"/>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EF6F1A"/>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F6F1A"/>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F6F1A"/>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EF6F1A"/>
    <w:pPr>
      <w:spacing w:after="200" w:line="276" w:lineRule="auto"/>
      <w:ind w:left="283" w:hanging="283"/>
      <w:contextualSpacing/>
    </w:pPr>
  </w:style>
  <w:style w:type="table" w:customStyle="1" w:styleId="14">
    <w:name w:val="Сетка таблицы1"/>
    <w:basedOn w:val="a3"/>
    <w:next w:val="ae"/>
    <w:uiPriority w:val="59"/>
    <w:rsid w:val="00EF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EF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EF6F1A"/>
    <w:pPr>
      <w:spacing w:after="0" w:line="240" w:lineRule="auto"/>
    </w:pPr>
  </w:style>
  <w:style w:type="paragraph" w:styleId="HTML">
    <w:name w:val="HTML Preformatted"/>
    <w:basedOn w:val="a1"/>
    <w:link w:val="HTML0"/>
    <w:uiPriority w:val="99"/>
    <w:unhideWhenUsed/>
    <w:rsid w:val="00EF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F6F1A"/>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F6F1A"/>
    <w:rPr>
      <w:rFonts w:asciiTheme="majorHAnsi" w:eastAsiaTheme="majorEastAsia" w:hAnsiTheme="majorHAnsi" w:cstheme="majorBidi"/>
      <w:color w:val="2F5496" w:themeColor="accent1" w:themeShade="BF"/>
      <w:sz w:val="32"/>
      <w:szCs w:val="32"/>
    </w:rPr>
  </w:style>
  <w:style w:type="character" w:customStyle="1" w:styleId="aa">
    <w:name w:val="Абзац списка Знак"/>
    <w:aliases w:val="1 Знак,UL Знак,Абзац маркированнный Знак,Bullet Number Знак"/>
    <w:link w:val="a9"/>
    <w:uiPriority w:val="34"/>
    <w:locked/>
    <w:rsid w:val="007D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34381">
      <w:bodyDiv w:val="1"/>
      <w:marLeft w:val="0"/>
      <w:marRight w:val="0"/>
      <w:marTop w:val="0"/>
      <w:marBottom w:val="0"/>
      <w:divBdr>
        <w:top w:val="none" w:sz="0" w:space="0" w:color="auto"/>
        <w:left w:val="none" w:sz="0" w:space="0" w:color="auto"/>
        <w:bottom w:val="none" w:sz="0" w:space="0" w:color="auto"/>
        <w:right w:val="none" w:sz="0" w:space="0" w:color="auto"/>
      </w:divBdr>
    </w:div>
    <w:div w:id="12984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6A61DC24FF1A80C86D669A2B5CF033BC.dms.sberbank.ru/6A61DC24FF1A80C86D669A2B5CF033BC-A320A16DC176809C5E03EF6BC6F04A93-6A813AF1461747FA96313BD45ED3B75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5341</Words>
  <Characters>39844</Characters>
  <Application>Microsoft Office Word</Application>
  <DocSecurity>0</DocSecurity>
  <Lines>1106</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18</cp:revision>
  <dcterms:created xsi:type="dcterms:W3CDTF">2020-08-20T09:02:00Z</dcterms:created>
  <dcterms:modified xsi:type="dcterms:W3CDTF">2021-11-24T11:06:00Z</dcterms:modified>
</cp:coreProperties>
</file>