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55530D52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5561FA">
        <w:rPr>
          <w:sz w:val="22"/>
          <w:szCs w:val="22"/>
        </w:rPr>
        <w:t>1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0B7E89B9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D9521E">
        <w:rPr>
          <w:bCs/>
          <w:iCs/>
          <w:sz w:val="22"/>
          <w:szCs w:val="22"/>
        </w:rPr>
        <w:t>финансовый</w:t>
      </w:r>
      <w:r w:rsidRPr="00887F18">
        <w:rPr>
          <w:bCs/>
          <w:iCs/>
          <w:sz w:val="22"/>
          <w:szCs w:val="22"/>
        </w:rPr>
        <w:t xml:space="preserve"> управляющий </w:t>
      </w:r>
      <w:bookmarkStart w:id="0" w:name="_Hlk88839802"/>
      <w:r w:rsidR="00D9521E" w:rsidRPr="00D9521E">
        <w:rPr>
          <w:bCs/>
          <w:iCs/>
          <w:sz w:val="22"/>
          <w:szCs w:val="22"/>
        </w:rPr>
        <w:t>Немчинова Дмитрия Сергеевича</w:t>
      </w:r>
      <w:bookmarkEnd w:id="0"/>
      <w:r w:rsidR="00D9521E" w:rsidRPr="00D9521E">
        <w:rPr>
          <w:bCs/>
          <w:iCs/>
          <w:sz w:val="22"/>
          <w:szCs w:val="22"/>
        </w:rPr>
        <w:t xml:space="preserve"> (02.06.1975 года рождения, место рождения: гор. Орск Оренбургской обл.; адрес: 188692, Ленинградская область, Всеволожский район, г. </w:t>
      </w:r>
      <w:proofErr w:type="spellStart"/>
      <w:r w:rsidR="00D9521E" w:rsidRPr="00D9521E">
        <w:rPr>
          <w:bCs/>
          <w:iCs/>
          <w:sz w:val="22"/>
          <w:szCs w:val="22"/>
        </w:rPr>
        <w:t>Кудрово</w:t>
      </w:r>
      <w:proofErr w:type="spellEnd"/>
      <w:r w:rsidR="00D9521E" w:rsidRPr="00D9521E">
        <w:rPr>
          <w:bCs/>
          <w:iCs/>
          <w:sz w:val="22"/>
          <w:szCs w:val="22"/>
        </w:rPr>
        <w:t xml:space="preserve">, </w:t>
      </w:r>
      <w:proofErr w:type="spellStart"/>
      <w:r w:rsidR="00D9521E" w:rsidRPr="00D9521E">
        <w:rPr>
          <w:bCs/>
          <w:iCs/>
          <w:sz w:val="22"/>
          <w:szCs w:val="22"/>
        </w:rPr>
        <w:t>пр-кт</w:t>
      </w:r>
      <w:proofErr w:type="spellEnd"/>
      <w:r w:rsidR="00D9521E" w:rsidRPr="00D9521E">
        <w:rPr>
          <w:bCs/>
          <w:iCs/>
          <w:sz w:val="22"/>
          <w:szCs w:val="22"/>
        </w:rPr>
        <w:t xml:space="preserve"> Европейский, д. 21, к. 2, кв. 655; (ИНН 561502505633, СНИЛС 140-042-931 02 )</w:t>
      </w:r>
      <w:proofErr w:type="spellStart"/>
      <w:r w:rsidRPr="00887F18">
        <w:rPr>
          <w:bCs/>
          <w:iCs/>
          <w:sz w:val="22"/>
          <w:szCs w:val="22"/>
        </w:rPr>
        <w:t>Аксеник</w:t>
      </w:r>
      <w:proofErr w:type="spellEnd"/>
      <w:r w:rsidRPr="00887F18">
        <w:rPr>
          <w:bCs/>
          <w:iCs/>
          <w:sz w:val="22"/>
          <w:szCs w:val="22"/>
        </w:rPr>
        <w:t xml:space="preserve"> Дарья Сергеевна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 , действующ</w:t>
      </w:r>
      <w:r w:rsidR="00D9521E">
        <w:rPr>
          <w:sz w:val="22"/>
          <w:szCs w:val="22"/>
        </w:rPr>
        <w:t>ая на основании</w:t>
      </w:r>
      <w:r w:rsidR="00542A81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Решения Арбитражного суда </w:t>
      </w:r>
      <w:proofErr w:type="spellStart"/>
      <w:r w:rsidRPr="00887F18">
        <w:rPr>
          <w:sz w:val="22"/>
          <w:szCs w:val="22"/>
        </w:rPr>
        <w:t>Спб</w:t>
      </w:r>
      <w:proofErr w:type="spellEnd"/>
      <w:r w:rsidRPr="00887F18">
        <w:rPr>
          <w:sz w:val="22"/>
          <w:szCs w:val="22"/>
        </w:rPr>
        <w:t xml:space="preserve"> и ЛО </w:t>
      </w:r>
      <w:r w:rsidR="00D9521E" w:rsidRPr="00D9521E">
        <w:rPr>
          <w:sz w:val="22"/>
          <w:szCs w:val="22"/>
        </w:rPr>
        <w:t>от 28.09.2021 г. года по делу № А56-95746/2020</w:t>
      </w:r>
      <w:r w:rsidR="00542A81" w:rsidRPr="00887F18">
        <w:rPr>
          <w:sz w:val="22"/>
          <w:szCs w:val="22"/>
        </w:rPr>
        <w:t xml:space="preserve">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35ACABDD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</w:t>
      </w:r>
      <w:proofErr w:type="gramStart"/>
      <w:r w:rsidRPr="00887F18">
        <w:rPr>
          <w:sz w:val="22"/>
          <w:szCs w:val="22"/>
        </w:rPr>
        <w:t xml:space="preserve">продаже  </w:t>
      </w:r>
      <w:proofErr w:type="spellStart"/>
      <w:r w:rsidRPr="00887F18">
        <w:rPr>
          <w:sz w:val="22"/>
          <w:szCs w:val="22"/>
        </w:rPr>
        <w:t>ЛОТ</w:t>
      </w:r>
      <w:r w:rsidR="001F12A4" w:rsidRPr="00887F18">
        <w:rPr>
          <w:sz w:val="22"/>
          <w:szCs w:val="22"/>
        </w:rPr>
        <w:t>а</w:t>
      </w:r>
      <w:proofErr w:type="spellEnd"/>
      <w:proofErr w:type="gramEnd"/>
      <w:r w:rsidRPr="00887F18">
        <w:rPr>
          <w:sz w:val="22"/>
          <w:szCs w:val="22"/>
        </w:rPr>
        <w:t xml:space="preserve"> №</w:t>
      </w:r>
      <w:r w:rsidR="001F12A4" w:rsidRPr="00887F18">
        <w:rPr>
          <w:sz w:val="22"/>
          <w:szCs w:val="22"/>
        </w:rPr>
        <w:t>1</w:t>
      </w:r>
      <w:r w:rsidR="00D9521E">
        <w:rPr>
          <w:bCs/>
          <w:iCs/>
          <w:sz w:val="22"/>
          <w:szCs w:val="22"/>
        </w:rPr>
        <w:t xml:space="preserve"> Жилое помещение (квартира) общей площадью 50,2 </w:t>
      </w:r>
      <w:proofErr w:type="spellStart"/>
      <w:r w:rsidR="00D9521E">
        <w:rPr>
          <w:bCs/>
          <w:iCs/>
          <w:sz w:val="22"/>
          <w:szCs w:val="22"/>
        </w:rPr>
        <w:t>кв.м</w:t>
      </w:r>
      <w:proofErr w:type="spellEnd"/>
      <w:r w:rsidR="00D9521E">
        <w:rPr>
          <w:bCs/>
          <w:iCs/>
          <w:sz w:val="22"/>
          <w:szCs w:val="22"/>
        </w:rPr>
        <w:t xml:space="preserve">. расположенное по адресу: </w:t>
      </w:r>
      <w:r w:rsidR="00D16E34">
        <w:rPr>
          <w:bCs/>
          <w:iCs/>
          <w:sz w:val="22"/>
          <w:szCs w:val="22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D16E34">
        <w:rPr>
          <w:bCs/>
          <w:iCs/>
          <w:sz w:val="22"/>
          <w:szCs w:val="22"/>
        </w:rPr>
        <w:t>Заневское</w:t>
      </w:r>
      <w:proofErr w:type="spellEnd"/>
      <w:r w:rsidR="00D16E34">
        <w:rPr>
          <w:bCs/>
          <w:iCs/>
          <w:sz w:val="22"/>
          <w:szCs w:val="22"/>
        </w:rPr>
        <w:t xml:space="preserve"> городское поселение, г. </w:t>
      </w:r>
      <w:proofErr w:type="spellStart"/>
      <w:r w:rsidR="00D16E34">
        <w:rPr>
          <w:bCs/>
          <w:iCs/>
          <w:sz w:val="22"/>
          <w:szCs w:val="22"/>
        </w:rPr>
        <w:t>Кудрово</w:t>
      </w:r>
      <w:proofErr w:type="spellEnd"/>
      <w:r w:rsidR="00D16E34">
        <w:rPr>
          <w:bCs/>
          <w:iCs/>
          <w:sz w:val="22"/>
          <w:szCs w:val="22"/>
        </w:rPr>
        <w:t>, Европейский пр., д.21, корп. 2, кв.655, кадастровый номер: 47:07:1044001:29480</w:t>
      </w:r>
      <w:r w:rsidR="001F12A4" w:rsidRPr="00887F18">
        <w:rPr>
          <w:bCs/>
          <w:iCs/>
          <w:sz w:val="22"/>
          <w:szCs w:val="22"/>
        </w:rPr>
        <w:t>;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887F18">
        <w:rPr>
          <w:sz w:val="22"/>
          <w:szCs w:val="22"/>
        </w:rPr>
        <w:tab/>
      </w:r>
      <w:r w:rsidR="0073630E" w:rsidRPr="0073630E">
        <w:rPr>
          <w:sz w:val="22"/>
          <w:szCs w:val="22"/>
        </w:rPr>
        <w:t>356 500</w:t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</w:t>
      </w:r>
      <w:proofErr w:type="gramStart"/>
      <w:r w:rsidRPr="00887F18">
        <w:rPr>
          <w:sz w:val="22"/>
          <w:szCs w:val="22"/>
        </w:rPr>
        <w:t>рублей  НДС</w:t>
      </w:r>
      <w:proofErr w:type="gramEnd"/>
      <w:r w:rsidRPr="00887F18">
        <w:rPr>
          <w:sz w:val="22"/>
          <w:szCs w:val="22"/>
        </w:rPr>
        <w:t xml:space="preserve">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34E39B48" w14:textId="2153E281" w:rsidR="00542A81" w:rsidRPr="00887F18" w:rsidRDefault="00402B4C" w:rsidP="00542A81">
      <w:pPr>
        <w:pStyle w:val="a3"/>
        <w:ind w:left="0"/>
        <w:rPr>
          <w:szCs w:val="22"/>
        </w:rPr>
      </w:pPr>
      <w:r w:rsidRPr="00402B4C">
        <w:rPr>
          <w:bCs/>
          <w:iCs/>
          <w:szCs w:val="22"/>
        </w:rPr>
        <w:t>Немчинов Дмитри</w:t>
      </w:r>
      <w:r>
        <w:rPr>
          <w:bCs/>
          <w:iCs/>
          <w:szCs w:val="22"/>
        </w:rPr>
        <w:t>й</w:t>
      </w:r>
      <w:r w:rsidRPr="00402B4C">
        <w:rPr>
          <w:bCs/>
          <w:iCs/>
          <w:szCs w:val="22"/>
        </w:rPr>
        <w:t xml:space="preserve"> Сергеевич </w:t>
      </w:r>
      <w:proofErr w:type="spellStart"/>
      <w:r w:rsidRPr="00402B4C">
        <w:rPr>
          <w:bCs/>
          <w:iCs/>
          <w:szCs w:val="22"/>
        </w:rPr>
        <w:t>ИНН</w:t>
      </w:r>
      <w:proofErr w:type="spellEnd"/>
      <w:r w:rsidRPr="00402B4C">
        <w:rPr>
          <w:bCs/>
          <w:iCs/>
          <w:szCs w:val="22"/>
        </w:rPr>
        <w:t xml:space="preserve"> 561502505633 ПАО «БАНК САНКТ-ПЕТЕРБУРГ» БИК 044030790 к/с 30101810900000000790 р/с 40</w:t>
      </w:r>
      <w:r>
        <w:rPr>
          <w:bCs/>
          <w:iCs/>
          <w:szCs w:val="22"/>
        </w:rPr>
        <w:t>817810390620900004</w:t>
      </w:r>
      <w:r w:rsidR="00542A81" w:rsidRPr="00887F18">
        <w:rPr>
          <w:szCs w:val="22"/>
        </w:rPr>
        <w:t xml:space="preserve"> </w:t>
      </w:r>
    </w:p>
    <w:p w14:paraId="1AC8EDC1" w14:textId="77777777" w:rsidR="00542A81" w:rsidRPr="00887F18" w:rsidRDefault="00542A81" w:rsidP="00542A81">
      <w:pPr>
        <w:pStyle w:val="a3"/>
        <w:ind w:left="0"/>
        <w:rPr>
          <w:szCs w:val="22"/>
          <w:highlight w:val="yellow"/>
        </w:rPr>
      </w:pPr>
    </w:p>
    <w:p w14:paraId="2955BB5D" w14:textId="77777777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</w:t>
      </w:r>
      <w:proofErr w:type="gramStart"/>
      <w:r w:rsidRPr="00887F18">
        <w:rPr>
          <w:sz w:val="22"/>
          <w:szCs w:val="22"/>
        </w:rPr>
        <w:t>считается  внесенным</w:t>
      </w:r>
      <w:proofErr w:type="gramEnd"/>
      <w:r w:rsidRPr="00887F18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3.1. Задаток возвращается в случаях и в сроки, которые установлены пунктами </w:t>
      </w:r>
      <w:proofErr w:type="gramStart"/>
      <w:r w:rsidRPr="00887F18">
        <w:rPr>
          <w:sz w:val="22"/>
          <w:szCs w:val="22"/>
        </w:rPr>
        <w:t>3.2 – 3.6</w:t>
      </w:r>
      <w:proofErr w:type="gramEnd"/>
      <w:r w:rsidRPr="00887F18">
        <w:rPr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Претендент обязан незамедлительно информировать Организатора об изменении своих </w:t>
      </w:r>
      <w:r w:rsidRPr="00887F18">
        <w:rPr>
          <w:sz w:val="22"/>
          <w:szCs w:val="22"/>
        </w:rPr>
        <w:lastRenderedPageBreak/>
        <w:t>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 xml:space="preserve">- уклонится от оплаты продаваемого на торгах Имущества в срок, установленный заключенным Договором </w:t>
            </w:r>
            <w:proofErr w:type="gramStart"/>
            <w:r w:rsidRPr="00887F18">
              <w:rPr>
                <w:sz w:val="22"/>
                <w:szCs w:val="22"/>
              </w:rPr>
              <w:t>купли- продажи</w:t>
            </w:r>
            <w:proofErr w:type="gramEnd"/>
            <w:r w:rsidRPr="00887F18">
              <w:rPr>
                <w:sz w:val="22"/>
                <w:szCs w:val="22"/>
              </w:rPr>
              <w:t xml:space="preserve">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887F18">
        <w:rPr>
          <w:sz w:val="22"/>
          <w:szCs w:val="22"/>
        </w:rPr>
        <w:t>разрешение  суда</w:t>
      </w:r>
      <w:proofErr w:type="gramEnd"/>
      <w:r w:rsidRPr="00887F18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77777777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Немчинова </w:t>
            </w:r>
            <w:proofErr w:type="gramStart"/>
            <w:r>
              <w:rPr>
                <w:bCs/>
                <w:iCs/>
                <w:sz w:val="22"/>
                <w:szCs w:val="22"/>
              </w:rPr>
              <w:t>Д.С.</w:t>
            </w:r>
            <w:proofErr w:type="gramEnd"/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1F12A4"/>
    <w:rsid w:val="00402B4C"/>
    <w:rsid w:val="00542A81"/>
    <w:rsid w:val="005561FA"/>
    <w:rsid w:val="005F59CF"/>
    <w:rsid w:val="0073630E"/>
    <w:rsid w:val="00844666"/>
    <w:rsid w:val="00887F18"/>
    <w:rsid w:val="00D16E34"/>
    <w:rsid w:val="00D20EC4"/>
    <w:rsid w:val="00D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2</cp:revision>
  <dcterms:created xsi:type="dcterms:W3CDTF">2021-11-26T14:28:00Z</dcterms:created>
  <dcterms:modified xsi:type="dcterms:W3CDTF">2021-11-26T14:28:00Z</dcterms:modified>
</cp:coreProperties>
</file>