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5E2FA7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19C5"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519C5" w:rsidRPr="0092082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519C5"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519C5" w:rsidRPr="0092082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519C5"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519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1519C5"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№А40-194252/16-78-104«Б» конкурсным управляющим (ликвидатором) </w:t>
      </w:r>
      <w:r w:rsidR="001519C5"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="001519C5"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772501001)</w:t>
      </w:r>
      <w:r w:rsidR="001519C5" w:rsidRPr="00974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A724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A724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256FBBF" w14:textId="100940ED" w:rsidR="00A7243D" w:rsidRDefault="00A7243D" w:rsidP="00A724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1 - 2-х этажный жилой дом - 179,1 кв. м, земельный участок - 620 кв. м, адрес: Московская обл., Солнечногорский р-он, </w:t>
      </w:r>
      <w:proofErr w:type="spellStart"/>
      <w:r>
        <w:t>д.Смирновка</w:t>
      </w:r>
      <w:proofErr w:type="spellEnd"/>
      <w:r>
        <w:t>, СНТ "Рябинка", д.95, кадастровые номера: 50:09:0010315:413, 50:09:0010315:95, земли населённых пунктов - для садоводства - 3 867 500,00 руб.;</w:t>
      </w:r>
    </w:p>
    <w:p w14:paraId="596F045E" w14:textId="420F03D6" w:rsidR="001519C5" w:rsidRPr="00B3415F" w:rsidRDefault="001519C5" w:rsidP="00A724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A7243D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040EF392" w14:textId="77777777" w:rsidR="00A7243D" w:rsidRDefault="00A7243D" w:rsidP="00A724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ООО «Орион», ИНН 7604231740, КД от 03.12.2013 No 89-крл/2013; КД от 25.06.2014 No 35-кр/2014; КД от 09.07.2014 No 41-кр/2014; КД от 12.08.2014 No 50-кр/2014; КД от 27.08.2014 No 52-кр/2014; КД от 09.09.2014 No 56-кр/2014; КД от 23.09.2014 No 59-кр/2014; КД от 20.10.2014 No 68-кр/2014; КД от 13.11.2014 No 70-кр/2014; КД от 31.10.2014 No 69-кр/2014; КД от 10.12.2014 No 72-кр/2014; определение АС Ярославской области от 14.08.2018 по делу А82-14210/2016 о включении в РТК в третьей очереди, банкрот (139 519 980,57 руб.) - 139 519 980,57 руб.;</w:t>
      </w:r>
    </w:p>
    <w:p w14:paraId="4CA2DD50" w14:textId="77777777" w:rsidR="00A7243D" w:rsidRDefault="00A7243D" w:rsidP="00A724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ООО МК "Центр Медицинских Инноваций", ИНН 7724949413, КД от 26.08.2015г. № 13-кр/2015; КД от 23.07.2015 № 10-крл/2015; определение Арбитражного суда г. Москвы от 28.09.2018 по делу А40-101521/17-178-153 о включении в РТК в третьей очереди, банкрот (126 735 124,84 руб.) - 126 735 124,84 руб.;</w:t>
      </w:r>
    </w:p>
    <w:p w14:paraId="1F112586" w14:textId="77777777" w:rsidR="00A7243D" w:rsidRDefault="00A7243D" w:rsidP="00A724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ООО "Глобал Ойл", ИНН 7728691733, КД от 23.12.2014 No74-кр/2014; решение АС г. Москвы от 22.05.2018 по делу А40-19699/18-162-134, г. Москва (414 982 493,60 руб.) - 414 982 493,60 руб.;</w:t>
      </w:r>
    </w:p>
    <w:p w14:paraId="6FD948E3" w14:textId="77777777" w:rsidR="00A7243D" w:rsidRDefault="00A7243D" w:rsidP="00A724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ООО МК "Центр Медицинских Инноваций", ИНН 7724949413, договор о предоставлении гарантии 25/08/2015 от 25.08.2015, банкрот (28 350 000,00 руб.) - 28 350 000,00 руб.;</w:t>
      </w:r>
    </w:p>
    <w:p w14:paraId="7DCE2A0B" w14:textId="77777777" w:rsidR="00A7243D" w:rsidRDefault="00A7243D" w:rsidP="00A724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Банк РСБ 24 (АО), ИНН 7708514824, уведомление о включении в РТК третьей очереди от 07.12. 2015 № 753/ВА по договору корреспондентского счета ВР-297 от 08.04.2005, банкрот (62 871,52 руб.) - 62 871,52 руб.;</w:t>
      </w:r>
    </w:p>
    <w:p w14:paraId="692FD251" w14:textId="77777777" w:rsidR="00A7243D" w:rsidRDefault="00A7243D" w:rsidP="00A724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7 - КБ "Мастер-Банк" (ОАО), ИНН 7705420744, уведомление о включении в РТК третьей очереди от 02.04. 2014 № 14-01исх-25317 по договору корреспондентского счета 16890 от 21.08.2007, банкрот (45 262 308,24 руб.) - 45 262 308,24 руб.;</w:t>
      </w:r>
    </w:p>
    <w:p w14:paraId="6AA46409" w14:textId="77777777" w:rsidR="00A7243D" w:rsidRDefault="00A7243D" w:rsidP="00A724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8 - Шувалов Михаил Николаевич, КД 25-ф/2014 от 30/04/2014, апелляционное определение Московского городского суда от 26.07.2018 по делу 33-32711/18 (24 973,57 </w:t>
      </w:r>
      <w:proofErr w:type="spellStart"/>
      <w:proofErr w:type="gramStart"/>
      <w:r>
        <w:t>долл.США</w:t>
      </w:r>
      <w:proofErr w:type="spellEnd"/>
      <w:proofErr w:type="gramEnd"/>
      <w:r>
        <w:t>) (1 590 622,70 руб.) - 1 689 224,79 руб.;</w:t>
      </w:r>
    </w:p>
    <w:p w14:paraId="3F9E9BB7" w14:textId="42C88B47" w:rsidR="00A7243D" w:rsidRDefault="00A7243D" w:rsidP="00A724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9 - Шувалов Николай Николаевич, КД 26-ф/2014 от 30/04/2014, решение </w:t>
      </w:r>
      <w:proofErr w:type="spellStart"/>
      <w:r>
        <w:t>Симоновского</w:t>
      </w:r>
      <w:proofErr w:type="spellEnd"/>
      <w:r>
        <w:t xml:space="preserve"> районного суда г. Москвы от 16.08.2018 по делу 02-2171/2018 (1 351 022,54 руб.) - 1 351 022,54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2D2A0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A7243D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ADD8D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7243D">
        <w:rPr>
          <w:rFonts w:ascii="Times New Roman CYR" w:hAnsi="Times New Roman CYR" w:cs="Times New Roman CYR"/>
          <w:b/>
          <w:bCs/>
          <w:color w:val="000000"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E30DD9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A7243D">
        <w:rPr>
          <w:color w:val="000000"/>
        </w:rPr>
        <w:t xml:space="preserve"> 11 октября</w:t>
      </w:r>
      <w:r w:rsidR="00E12685" w:rsidRPr="00A7243D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A7243D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7243D">
        <w:rPr>
          <w:b/>
          <w:bCs/>
          <w:color w:val="000000"/>
        </w:rPr>
        <w:t>29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F9E44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7243D">
        <w:rPr>
          <w:b/>
          <w:bCs/>
          <w:color w:val="000000"/>
        </w:rPr>
        <w:t xml:space="preserve">31 августа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7243D" w:rsidRPr="00A7243D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</w:t>
      </w:r>
      <w:r w:rsidRPr="005F650D">
        <w:rPr>
          <w:color w:val="000000"/>
        </w:rPr>
        <w:t xml:space="preserve">Прием заявок на участие в Торгах и задатков прекращается в 14:00 часов по московскому времени за </w:t>
      </w:r>
      <w:r w:rsidR="005F650D">
        <w:rPr>
          <w:color w:val="000000"/>
        </w:rPr>
        <w:t>5</w:t>
      </w:r>
      <w:r w:rsidRPr="005F650D">
        <w:rPr>
          <w:color w:val="000000"/>
        </w:rPr>
        <w:t xml:space="preserve"> (</w:t>
      </w:r>
      <w:r w:rsidR="005F650D">
        <w:rPr>
          <w:color w:val="000000"/>
        </w:rPr>
        <w:t>Пять</w:t>
      </w:r>
      <w:r w:rsidRPr="005F650D">
        <w:rPr>
          <w:color w:val="000000"/>
        </w:rPr>
        <w:t>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52694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D5940">
        <w:rPr>
          <w:b/>
          <w:bCs/>
          <w:color w:val="000000"/>
        </w:rPr>
        <w:t>02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D5940">
        <w:rPr>
          <w:b/>
          <w:bCs/>
          <w:color w:val="000000"/>
        </w:rPr>
        <w:t>27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D594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2574C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D5940">
        <w:rPr>
          <w:b/>
          <w:bCs/>
          <w:color w:val="000000"/>
        </w:rPr>
        <w:t>02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CC1B73" w:rsidRPr="00CC1B73">
        <w:rPr>
          <w:b/>
          <w:bCs/>
          <w:color w:val="000000"/>
        </w:rPr>
        <w:t>3</w:t>
      </w:r>
      <w:r w:rsidRPr="00A115B3">
        <w:rPr>
          <w:color w:val="000000"/>
        </w:rPr>
        <w:t xml:space="preserve"> (</w:t>
      </w:r>
      <w:r w:rsidR="00CC1B73">
        <w:rPr>
          <w:color w:val="000000"/>
        </w:rPr>
        <w:t>Три</w:t>
      </w:r>
      <w:r w:rsidRPr="00A115B3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53D5EB2" w14:textId="615FA65C" w:rsidR="00A7243D" w:rsidRPr="002E59BE" w:rsidRDefault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1-4:</w:t>
      </w:r>
    </w:p>
    <w:p w14:paraId="0995A0E2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02 декабря 2021 г. по 18 января 2022 г. - в размере начальной цены продажи лота;</w:t>
      </w:r>
    </w:p>
    <w:p w14:paraId="4C49B6D2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19 января 2022 г. по 23 января 2022 г. - в размере 91,80% от начальной цены продажи лота;</w:t>
      </w:r>
    </w:p>
    <w:p w14:paraId="42F78363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24 января 2022 г. по 28 января 2022 г. - в размере 83,60% от начальной цены продажи лота;</w:t>
      </w:r>
    </w:p>
    <w:p w14:paraId="2C78326D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29 января 2022 г. по 02 февраля 2022 г. - в размере 75,40% от начальной цены продажи лота;</w:t>
      </w:r>
    </w:p>
    <w:p w14:paraId="1A3341B0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03 февраля 2022 г. по 07 февраля 2022 г. - в размере 67,20% от начальной цены продажи лота;</w:t>
      </w:r>
    </w:p>
    <w:p w14:paraId="3B6BB85B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08 февраля 2022 г. по 12 февраля 2022 г. - в размере 59,00% от начальной цены продажи лота;</w:t>
      </w:r>
    </w:p>
    <w:p w14:paraId="2E8C5679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13 февраля 2022 г. по 17 февраля 2022 г. - в размере 50,80% от начальной цены продажи лота;</w:t>
      </w:r>
    </w:p>
    <w:p w14:paraId="58DE2A82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18 февраля 2022 г. по 22 февраля 2022 г. - в размере 42,60% от начальной цены продажи лота;</w:t>
      </w:r>
    </w:p>
    <w:p w14:paraId="2D7E123B" w14:textId="5E11B32A" w:rsid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23 февраля 2022 г. по 27 февраля 2022 г. - в размере 34,40% от начальной цены продажи лота;</w:t>
      </w:r>
    </w:p>
    <w:p w14:paraId="61D8715F" w14:textId="4AED15DF" w:rsidR="00ED5940" w:rsidRPr="002E59BE" w:rsidRDefault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287909FD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02 декабря 2021 г. по 18 января 2022 г. - в размере начальной цены продажи лота;</w:t>
      </w:r>
    </w:p>
    <w:p w14:paraId="4680F378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19 января 2022 г. по 23 января 2022 г. - в размере 95,00% от начальной цены продажи лота;</w:t>
      </w:r>
    </w:p>
    <w:p w14:paraId="5C092426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24 января 2022 г. по 28 января 2022 г. - в размере 90,00% от начальной цены продажи лота;</w:t>
      </w:r>
    </w:p>
    <w:p w14:paraId="65BCB2AC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января 2022 г. по 02 февраля 2022 г. - в размере 85,00% от начальной цены продажи лота;</w:t>
      </w:r>
    </w:p>
    <w:p w14:paraId="131F6DC4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03 февраля 2022 г. по 07 февраля 2022 г. - в размере 80,00% от начальной цены продажи лота;</w:t>
      </w:r>
    </w:p>
    <w:p w14:paraId="37C2C6A7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08 февраля 2022 г. по 12 февраля 2022 г. - в размере 75,00% от начальной цены продажи лота;</w:t>
      </w:r>
    </w:p>
    <w:p w14:paraId="464BD553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13 февраля 2022 г. по 17 февраля 2022 г. - в размере 70,00% от начальной цены продажи лота;</w:t>
      </w:r>
    </w:p>
    <w:p w14:paraId="6643B721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18 февраля 2022 г. по 22 февраля 2022 г. - в размере 65,00% от начальной цены продажи лота;</w:t>
      </w:r>
    </w:p>
    <w:p w14:paraId="046CE495" w14:textId="4ED54EFE" w:rsid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23 февраля 2022 г. по 27 февраля 2022 г. - в размере 60,00% от начальной цены продажи лота;</w:t>
      </w:r>
    </w:p>
    <w:p w14:paraId="21FFEEE6" w14:textId="58C7708E" w:rsidR="00ED5940" w:rsidRPr="002E59BE" w:rsidRDefault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6-9:</w:t>
      </w:r>
    </w:p>
    <w:p w14:paraId="53EE798A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02 декабря 2021 г. по 18 января 2022 г. - в размере начальной цены продажи лота;</w:t>
      </w:r>
    </w:p>
    <w:p w14:paraId="7EB97B18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19 января 2022 г. по 23 января 2022 г. - в размере 88,10% от начальной цены продажи лота;</w:t>
      </w:r>
    </w:p>
    <w:p w14:paraId="2CB4515D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24 января 2022 г. по 28 января 2022 г. - в размере 76,20% от начальной цены продажи лота;</w:t>
      </w:r>
    </w:p>
    <w:p w14:paraId="1CA22A30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29 января 2022 г. по 02 февраля 2022 г. - в размере 64,30% от начальной цены продажи лота;</w:t>
      </w:r>
    </w:p>
    <w:p w14:paraId="14393F45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03 февраля 2022 г. по 07 февраля 2022 г. - в размере 52,40% от начальной цены продажи лота;</w:t>
      </w:r>
    </w:p>
    <w:p w14:paraId="733CE6A5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08 февраля 2022 г. по 12 февраля 2022 г. - в размере 40,50% от начальной цены продажи лота;</w:t>
      </w:r>
    </w:p>
    <w:p w14:paraId="02694B12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13 февраля 2022 г. по 17 февраля 2022 г. - в размере 28,60% от начальной цены продажи лота;</w:t>
      </w:r>
    </w:p>
    <w:p w14:paraId="1C71A039" w14:textId="77777777" w:rsidR="00ED5940" w:rsidRPr="00ED5940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18 февраля 2022 г. по 22 февраля 2022 г. - в размере 16,70% от начальной цены продажи лота;</w:t>
      </w:r>
    </w:p>
    <w:p w14:paraId="24C67919" w14:textId="4E1C6467" w:rsidR="00A7243D" w:rsidRDefault="00ED5940" w:rsidP="00ED5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0">
        <w:rPr>
          <w:rFonts w:ascii="Times New Roman" w:hAnsi="Times New Roman" w:cs="Times New Roman"/>
          <w:color w:val="000000"/>
          <w:sz w:val="24"/>
          <w:szCs w:val="24"/>
        </w:rPr>
        <w:t>с 23 февраля 2022 г. по 27 февраля 2022 г. - в размере 4,80% от начальной цены продажи лота.</w:t>
      </w:r>
    </w:p>
    <w:p w14:paraId="33E19E33" w14:textId="5E66B1F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1F0F62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D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D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D5940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+7(495) 984-19-70, доб. 67-85, 61-33; у ОТ: </w:t>
      </w:r>
      <w:r w:rsidR="00ED5940" w:rsidRPr="00ED5940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ED5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25C450CA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519C5"/>
    <w:rsid w:val="001F039D"/>
    <w:rsid w:val="002C312D"/>
    <w:rsid w:val="002E59BE"/>
    <w:rsid w:val="00365722"/>
    <w:rsid w:val="00467D6B"/>
    <w:rsid w:val="00564010"/>
    <w:rsid w:val="005F650D"/>
    <w:rsid w:val="00637A0F"/>
    <w:rsid w:val="006B43E3"/>
    <w:rsid w:val="0070175B"/>
    <w:rsid w:val="007229EA"/>
    <w:rsid w:val="00722ECA"/>
    <w:rsid w:val="00741C24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7243D"/>
    <w:rsid w:val="00A81E4E"/>
    <w:rsid w:val="00B83E9D"/>
    <w:rsid w:val="00BE0BF1"/>
    <w:rsid w:val="00BE1559"/>
    <w:rsid w:val="00C11EFF"/>
    <w:rsid w:val="00C9585C"/>
    <w:rsid w:val="00CC1B73"/>
    <w:rsid w:val="00D57DB3"/>
    <w:rsid w:val="00D62667"/>
    <w:rsid w:val="00DB0166"/>
    <w:rsid w:val="00E12685"/>
    <w:rsid w:val="00E614D3"/>
    <w:rsid w:val="00EA7238"/>
    <w:rsid w:val="00ED5940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78CE09F-B1F7-4083-B998-7078628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18</cp:revision>
  <cp:lastPrinted>2021-08-20T12:58:00Z</cp:lastPrinted>
  <dcterms:created xsi:type="dcterms:W3CDTF">2019-07-23T07:45:00Z</dcterms:created>
  <dcterms:modified xsi:type="dcterms:W3CDTF">2021-08-23T07:46:00Z</dcterms:modified>
</cp:coreProperties>
</file>