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DE0" w14:textId="36B95C5B" w:rsidR="00AA78FC" w:rsidRDefault="006B73F6" w:rsidP="006B73F6">
      <w:pPr>
        <w:jc w:val="both"/>
      </w:pPr>
      <w:r>
        <w:rPr>
          <w:rFonts w:ascii="Times New Roman" w:hAnsi="Times New Roman"/>
          <w:shd w:val="clear" w:color="auto" w:fill="FFFFFF"/>
        </w:rPr>
        <w:t xml:space="preserve">АО «Российский аукционный дом» (ОГРН 1097847233351, ИНН 7838430413, 190000, Санкт-Петербург, пер. Гривцова, д. 5, лит. В, (812) 334-26-04, </w:t>
      </w:r>
      <w:r>
        <w:rPr>
          <w:rFonts w:ascii="Times New Roman" w:hAnsi="Times New Roman"/>
          <w:shd w:val="clear" w:color="auto" w:fill="FFFFFF"/>
          <w:lang w:val="en-US"/>
        </w:rPr>
        <w:t>shtikova</w:t>
      </w:r>
      <w:r>
        <w:rPr>
          <w:rFonts w:ascii="Times New Roman" w:hAnsi="Times New Roman"/>
          <w:shd w:val="clear" w:color="auto" w:fill="FFFFFF"/>
        </w:rPr>
        <w:t xml:space="preserve">@auction-house.ru, далее - ОТ), действующее на осн. договора поручения с </w:t>
      </w:r>
      <w:r>
        <w:t xml:space="preserve"> </w:t>
      </w:r>
      <w:r>
        <w:rPr>
          <w:rFonts w:ascii="Times New Roman" w:hAnsi="Times New Roman"/>
          <w:shd w:val="clear" w:color="auto" w:fill="FFFFFF"/>
        </w:rPr>
        <w:t xml:space="preserve">ООО «Запад – Восток» (ИНН 5030068728, далее – Должник), в лице конкурсного управляющего </w:t>
      </w:r>
      <w:r>
        <w:t xml:space="preserve"> </w:t>
      </w:r>
      <w:r>
        <w:rPr>
          <w:rFonts w:ascii="Times New Roman" w:hAnsi="Times New Roman"/>
          <w:shd w:val="clear" w:color="auto" w:fill="FFFFFF"/>
        </w:rPr>
        <w:t xml:space="preserve">Тимофеева Льва Игоревича (ИНН 027607544744, далее – КУ), действующего на осн. Решения от 23.04.2019, определения от 18.11.2021 Арбитражного суда г. Москвы по делу №А40-129395/18-70-162 «Б», 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/>
        </w:rPr>
        <w:t xml:space="preserve">электронных торгов посредством публичного предложения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Торги)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ЭП). </w:t>
      </w:r>
      <w:r>
        <w:rPr>
          <w:rFonts w:ascii="Times New Roman" w:hAnsi="Times New Roman"/>
          <w:shd w:val="clear" w:color="auto" w:fill="FFFFFF"/>
        </w:rPr>
        <w:t xml:space="preserve">Продаже на Торгах </w:t>
      </w:r>
      <w:r>
        <w:rPr>
          <w:rFonts w:ascii="Times New Roman" w:hAnsi="Times New Roman"/>
          <w:b/>
          <w:bCs/>
          <w:shd w:val="clear" w:color="auto" w:fill="FFFFFF"/>
        </w:rPr>
        <w:t>единым лотом</w:t>
      </w:r>
      <w:r>
        <w:rPr>
          <w:rFonts w:ascii="Times New Roman" w:hAnsi="Times New Roman"/>
          <w:shd w:val="clear" w:color="auto" w:fill="FFFFFF"/>
        </w:rPr>
        <w:t xml:space="preserve"> подлежит следующее имущество (далее – Лот, Имущество): по адресу:  Московская обл., Наро-фоминский район, с/п Марушкинское, дер. Марушкино, уч. 1: Лот №1: Нежилое помещение, общая площадь 3 304,3 кв.м., кадастровый №: 50:26:0170402:2781, этаж № 1 (далее – Здание); Земельный участок, категория земель: земли населенных пунктов, разрешенное использование: под размещением гостиницы с торговым комплексом, общая площадь 6055 кв.м., кадастровый №: 50:26:0170908:11. </w:t>
      </w:r>
      <w:r>
        <w:rPr>
          <w:rFonts w:ascii="Times New Roman" w:hAnsi="Times New Roman"/>
          <w:b/>
          <w:shd w:val="clear" w:color="auto" w:fill="FFFFFF"/>
        </w:rPr>
        <w:t xml:space="preserve">Нач. цена Лота №1 – </w:t>
      </w:r>
      <w:r>
        <w:rPr>
          <w:rFonts w:ascii="Times New Roman" w:hAnsi="Times New Roman" w:cs="Times New Roman"/>
          <w:b/>
          <w:shd w:val="clear" w:color="auto" w:fill="FFFFFF"/>
        </w:rPr>
        <w:t>155 576 370,28</w:t>
      </w:r>
      <w:r>
        <w:rPr>
          <w:rFonts w:ascii="Times New Roman" w:hAnsi="Times New Roman"/>
          <w:b/>
          <w:shd w:val="clear" w:color="auto" w:fill="FFFFFF"/>
        </w:rPr>
        <w:t xml:space="preserve"> руб.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Обременения (ограничения) Лота:</w:t>
      </w:r>
      <w:r>
        <w:rPr>
          <w:rFonts w:ascii="Times New Roman" w:hAnsi="Times New Roman"/>
          <w:shd w:val="clear" w:color="auto" w:fill="FFFFFF"/>
        </w:rPr>
        <w:t xml:space="preserve"> залог АКБ «Легион» (АО) в лице Государственной корпорации «Агентство по страхованию вкладов». Обременения (ограничения) Здания: Запрещение сделок с имуществом, номер государственной регистрации 50:26:0170402:2781-77/015/2017-2 от </w:t>
      </w:r>
      <w:r>
        <w:rPr>
          <w:rFonts w:ascii="Times New Roman" w:hAnsi="Times New Roman" w:cs="Times New Roman"/>
          <w:shd w:val="clear" w:color="auto" w:fill="FFFFFF"/>
        </w:rPr>
        <w:t>09.08.2017. В соответствии с п. 1 ст. 126 ФЗ РФ № 127-ФЗ от 26.10.2002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Ознакомление с Лотом осущ. КУ по адресу местонахождения Лота по раб.  дням в течение срока представления заявок  по предв. договоренности, тел.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+7(906)092-41-61</w:t>
      </w:r>
      <w:r>
        <w:rPr>
          <w:rFonts w:ascii="Times New Roman" w:hAnsi="Times New Roman" w:cs="Times New Roman"/>
          <w:shd w:val="clear" w:color="auto" w:fill="FFFFFF"/>
        </w:rPr>
        <w:t xml:space="preserve">, а также ОТ: тел. 8(812)334-20-50 (с 9.00 до 18.00 по Московскому времени в будние дни) </w:t>
      </w:r>
      <w:hyperlink r:id="rId5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informmsk@auction-house.ru</w:t>
        </w:r>
      </w:hyperlink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Начало приема заявок –11.12.2021 с 17 час. 00 мин. (мск).</w:t>
      </w:r>
      <w:r>
        <w:rPr>
          <w:rFonts w:ascii="Times New Roman" w:hAnsi="Times New Roman" w:cs="Times New Roman"/>
          <w:shd w:val="clear" w:color="auto" w:fill="FFFFFF"/>
        </w:rPr>
        <w:t xml:space="preserve"> Сокращение: календарных день – к/день. Прием заявок и величина снижения в каждом периоде составляет: в 1-ом периоде – 14 (четырнадцать) к/дней, действует начальная цена; с 2-го по 5-й периоды – 7 (семь) </w:t>
      </w:r>
      <w:r w:rsidR="00760B63">
        <w:rPr>
          <w:rFonts w:ascii="Times New Roman" w:hAnsi="Times New Roman" w:cs="Times New Roman"/>
          <w:shd w:val="clear" w:color="auto" w:fill="FFFFFF"/>
        </w:rPr>
        <w:t>к/</w:t>
      </w:r>
      <w:r>
        <w:rPr>
          <w:rFonts w:ascii="Times New Roman" w:hAnsi="Times New Roman" w:cs="Times New Roman"/>
          <w:shd w:val="clear" w:color="auto" w:fill="FFFFFF"/>
        </w:rPr>
        <w:t xml:space="preserve">дней, цена снижается на 2 (два) % от нач. цены Лота на первом периоде торгов. Минимальная цена продажи Лота составляет </w:t>
      </w:r>
      <w:r>
        <w:rPr>
          <w:rFonts w:ascii="Times New Roman" w:hAnsi="Times New Roman" w:cs="Times New Roman"/>
          <w:b/>
          <w:shd w:val="clear" w:color="auto" w:fill="FFFFFF"/>
        </w:rPr>
        <w:t xml:space="preserve">143 130 260,65 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</w:t>
      </w:r>
      <w:r w:rsidR="00493C1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hAnsi="Times New Roman" w:cs="Times New Roman"/>
          <w:shd w:val="clear" w:color="auto" w:fill="FFFFFF"/>
        </w:rPr>
        <w:t xml:space="preserve"> Проект договора купли-продажи (далее – ДКП) размещен на ЭП. ДКП заключается с ПТ в течение 5 дней с даты получения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р/с 40702810738000245040 в ПАО Сбербанк, к/с 30101810400000000225, БИК 04425225.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6F"/>
    <w:rsid w:val="001E30B7"/>
    <w:rsid w:val="00493C1C"/>
    <w:rsid w:val="006B73F6"/>
    <w:rsid w:val="00760B63"/>
    <w:rsid w:val="00903C68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38DE"/>
  <w15:chartTrackingRefBased/>
  <w15:docId w15:val="{79A0939E-28F2-4D89-BE7B-CEF9589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2021-12-01T11:34:00Z</dcterms:created>
  <dcterms:modified xsi:type="dcterms:W3CDTF">2021-12-01T13:45:00Z</dcterms:modified>
</cp:coreProperties>
</file>