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84F215A" w:rsidR="0004186C" w:rsidRDefault="00313343" w:rsidP="000D3A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133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1334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313343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сообщает </w:t>
      </w:r>
      <w:r>
        <w:rPr>
          <w:rFonts w:ascii="Times New Roman" w:hAnsi="Times New Roman" w:cs="Times New Roman"/>
          <w:bCs/>
          <w:sz w:val="24"/>
        </w:rPr>
        <w:t xml:space="preserve">о возобновлении </w:t>
      </w:r>
      <w:r>
        <w:rPr>
          <w:rFonts w:ascii="Times New Roman" w:hAnsi="Times New Roman" w:cs="Times New Roman"/>
          <w:sz w:val="24"/>
        </w:rPr>
        <w:t>электронных</w:t>
      </w:r>
      <w:r>
        <w:rPr>
          <w:rFonts w:ascii="Times New Roman" w:hAnsi="Times New Roman" w:cs="Times New Roman"/>
          <w:b/>
          <w:sz w:val="24"/>
        </w:rPr>
        <w:t xml:space="preserve"> торгов посредством публичного предложения </w:t>
      </w:r>
      <w:r>
        <w:rPr>
          <w:rFonts w:ascii="Times New Roman" w:hAnsi="Times New Roman" w:cs="Times New Roman"/>
          <w:sz w:val="24"/>
        </w:rPr>
        <w:t>имуществом финансовой организации</w:t>
      </w:r>
      <w:r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(сообщени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№ 2030095186 в газете АО «Коммерсантъ» от 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="00C0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7121</w:t>
      </w:r>
      <w:r w:rsidR="00133E51" w:rsidRPr="00133E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3E5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1-76</w:t>
      </w:r>
      <w:r w:rsidR="009718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56E344" w14:textId="52203CAA" w:rsidR="00313343" w:rsidRPr="00313343" w:rsidRDefault="00313343" w:rsidP="00313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43">
        <w:rPr>
          <w:rFonts w:ascii="Times New Roman" w:hAnsi="Times New Roman" w:cs="Times New Roman"/>
          <w:color w:val="000000"/>
          <w:sz w:val="24"/>
          <w:szCs w:val="24"/>
        </w:rPr>
        <w:t>Торги ППП по лотам 1-</w:t>
      </w: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 будут возобновлены с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1334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60341970" w14:textId="39C436C0" w:rsidR="00C010D7" w:rsidRDefault="00313343" w:rsidP="003133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343">
        <w:rPr>
          <w:rFonts w:ascii="Times New Roman" w:hAnsi="Times New Roman" w:cs="Times New Roman"/>
          <w:color w:val="000000"/>
          <w:sz w:val="24"/>
          <w:szCs w:val="24"/>
        </w:rPr>
        <w:t>Даты проведения Торгов ППП с учетом продления и начальные цены продажи лотов устанавливаются следующие:</w:t>
      </w:r>
    </w:p>
    <w:p w14:paraId="66AA74A9" w14:textId="77777777" w:rsidR="00313343" w:rsidRPr="004A1731" w:rsidRDefault="00313343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1731">
        <w:rPr>
          <w:b/>
          <w:color w:val="000000"/>
        </w:rPr>
        <w:t>Для лота 1:</w:t>
      </w:r>
    </w:p>
    <w:p w14:paraId="3B6507D2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07 сентября 2021 г. по 21 декабря 2021 г. - в размере начальной цены продажи лота;</w:t>
      </w:r>
    </w:p>
    <w:p w14:paraId="2DE9CBF9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22 декабря 2021 г. по 28 декабря 2021 г. - в размере 88,50% от начальной цены продажи лота;</w:t>
      </w:r>
    </w:p>
    <w:p w14:paraId="7D42CA46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29 декабря 2021 г. по 04 января 2022 г. - в размере 77,00% от начальной цены продажи лота;</w:t>
      </w:r>
    </w:p>
    <w:p w14:paraId="0656CFD3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05 января 2022 г. по 18 января 2022 г. - в размере 65,50% от начальной цены продажи лота;</w:t>
      </w:r>
    </w:p>
    <w:p w14:paraId="4B6F96D0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19 января 2022 г. по 25 января 2022 г. - в размере 54,00% от начальной цены продажи лота;</w:t>
      </w:r>
    </w:p>
    <w:p w14:paraId="12F97624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26 января 2022 г. по 01 февраля 2022 г. - в размере 42,50% от начальной цены продажи лота;</w:t>
      </w:r>
    </w:p>
    <w:p w14:paraId="07360EFC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02 февраля 2022 г. по 08 февраля 2022 г. - в размере 31,00% от начальной цены продажи лота;</w:t>
      </w:r>
    </w:p>
    <w:p w14:paraId="3FE98D19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09 февраля 2022 г. по 15 февраля 2022 г. - в размере 19,50% от начальной цены продажи лота;</w:t>
      </w:r>
    </w:p>
    <w:p w14:paraId="35121E7A" w14:textId="3A020E65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16 февраля 2022 г. по 22 февраля 2022 г. - в размере 8,00% от начальной цены продажи лота.</w:t>
      </w:r>
    </w:p>
    <w:p w14:paraId="6ABA88B1" w14:textId="1327FD13" w:rsidR="00313343" w:rsidRPr="004A1731" w:rsidRDefault="00313343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1731">
        <w:rPr>
          <w:b/>
          <w:color w:val="000000"/>
        </w:rPr>
        <w:t>Для лотов 2-6:</w:t>
      </w:r>
    </w:p>
    <w:p w14:paraId="6007D19B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07 сентября 2021 г. по 21 декабря 2021 г. - в размере начальной цены продажи лотов;</w:t>
      </w:r>
    </w:p>
    <w:p w14:paraId="2701068B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22 декабря 2021 г. по 28 декабря 2021 г. - в размере 92,00% от начальной цены продажи лотов;</w:t>
      </w:r>
    </w:p>
    <w:p w14:paraId="6D64D72A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29 декабря 2021 г. по 04 января 2022 г. - в размере 84,00% от начальной цены продажи лотов;</w:t>
      </w:r>
    </w:p>
    <w:p w14:paraId="509F49D6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05 января 2022 г. по 18 января 2022 г. - в размере 76,00% от начальной цены продажи лотов;</w:t>
      </w:r>
    </w:p>
    <w:p w14:paraId="09E08005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19 января 2022 г. по 25 января 2022 г. - в размере 68,00% от начальной цены продажи лотов;</w:t>
      </w:r>
    </w:p>
    <w:p w14:paraId="049BFB2A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26 января 2022 г. по 01 февраля 2022 г. - в размере 60,00% от начальной цены продажи лотов;</w:t>
      </w:r>
    </w:p>
    <w:p w14:paraId="6EFF2856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02 февраля 2022 г. по 08 февраля 2022 г. - в размере 52,00% от начальной цены продажи лотов;</w:t>
      </w:r>
    </w:p>
    <w:p w14:paraId="4DBB6048" w14:textId="7777777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09 февраля 2022 г. по 15 февраля 2022 г. - в размере 44,00% от начальной цены продажи лотов;</w:t>
      </w:r>
    </w:p>
    <w:p w14:paraId="71673169" w14:textId="5A01C317" w:rsidR="004A1731" w:rsidRPr="004A1731" w:rsidRDefault="004A1731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1731">
        <w:rPr>
          <w:color w:val="000000"/>
        </w:rPr>
        <w:t>с 16 февраля 2022 г. по 22 февраля 2022 г. - в размере 36,00% от начальной цены продажи лотов.</w:t>
      </w:r>
    </w:p>
    <w:p w14:paraId="40C69EE8" w14:textId="1EDF8A66" w:rsidR="00313343" w:rsidRPr="004A1731" w:rsidRDefault="00313343" w:rsidP="004A17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1731">
        <w:rPr>
          <w:b/>
          <w:color w:val="000000"/>
        </w:rPr>
        <w:lastRenderedPageBreak/>
        <w:t>Для лотов 7-11:</w:t>
      </w:r>
    </w:p>
    <w:p w14:paraId="600D44AC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07 сентября 2021 г. по 21 декабря 2021 г. - в размере начальной цены продажи лотов;</w:t>
      </w:r>
    </w:p>
    <w:p w14:paraId="781071EB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89,00% от начальной цены продажи лотов;</w:t>
      </w:r>
    </w:p>
    <w:p w14:paraId="29EF32BE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78,00% от начальной цены продажи лотов;</w:t>
      </w:r>
    </w:p>
    <w:p w14:paraId="587A6BED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05 января 2022 г. по 18 января 2022 г. - в размере 67,00% от начальной цены продажи лотов;</w:t>
      </w:r>
    </w:p>
    <w:p w14:paraId="6B8B592F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19 января 2022 г. по 25 января 2022 г. - в размере 56,00% от начальной цены продажи лотов;</w:t>
      </w:r>
    </w:p>
    <w:p w14:paraId="5BE9441A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26 января 2022 г. по 01 февраля 2022 г. - в размере 45,00% от начальной цены продажи лотов;</w:t>
      </w:r>
    </w:p>
    <w:p w14:paraId="1EE6862B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02 февраля 2022 г. по 08 февраля 2022 г. - в размере 34,00% от начальной цены продажи лотов;</w:t>
      </w:r>
    </w:p>
    <w:p w14:paraId="0CB5E89B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09 февраля 2022 г. по 15 февраля 2022 г. - в размере 23,00% от начальной цены продажи лотов;</w:t>
      </w:r>
    </w:p>
    <w:p w14:paraId="5EA62802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12,00% от начальной цены продажи лотов.</w:t>
      </w:r>
    </w:p>
    <w:p w14:paraId="67707024" w14:textId="2759C173" w:rsidR="00313343" w:rsidRPr="004A1731" w:rsidRDefault="00313343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b/>
          <w:color w:val="000000"/>
          <w:sz w:val="24"/>
          <w:szCs w:val="24"/>
        </w:rPr>
        <w:t>Для лотов 12-70:</w:t>
      </w:r>
    </w:p>
    <w:p w14:paraId="6C570C9A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07 сентября 2021 г. по 21 декабря 2021 г. - в размере начальной цены продажи лотов;</w:t>
      </w:r>
    </w:p>
    <w:p w14:paraId="628B58C5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88,00% от начальной цены продажи лотов;</w:t>
      </w:r>
    </w:p>
    <w:p w14:paraId="16D95BE7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76,00% от начальной цены продажи лотов;</w:t>
      </w:r>
    </w:p>
    <w:p w14:paraId="2BA77AB2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05 января 2022 г. по 18 января 2022 г. - в размере 64,00% от начальной цены продажи лотов;</w:t>
      </w:r>
    </w:p>
    <w:p w14:paraId="531AC6F8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19 января 2022 г. по 25 января 2022 г. - в размере 52,00% от начальной цены продажи лотов;</w:t>
      </w:r>
    </w:p>
    <w:p w14:paraId="454FFCCC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26 января 2022 г. по 01 февраля 2022 г. - в размере 40,00% от начальной цены продажи лотов;</w:t>
      </w:r>
    </w:p>
    <w:p w14:paraId="28A1FCBF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02 февраля 2022 г. по 08 февраля 2022 г. - в размере 28,00% от начальной цены продажи лотов;</w:t>
      </w:r>
    </w:p>
    <w:p w14:paraId="6969EEAC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09 февраля 2022 г. по 15 февраля 2022 г. - в размере 16,00% от начальной цены продажи лотов;</w:t>
      </w:r>
    </w:p>
    <w:p w14:paraId="0E902A6A" w14:textId="411FAEFB" w:rsidR="00313343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4,00% от начальной цены продажи лотов.</w:t>
      </w:r>
    </w:p>
    <w:p w14:paraId="4BB7E279" w14:textId="77777777" w:rsidR="00313343" w:rsidRPr="004A1731" w:rsidRDefault="00313343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b/>
          <w:color w:val="000000"/>
          <w:sz w:val="24"/>
          <w:szCs w:val="24"/>
        </w:rPr>
        <w:t>Для лотов 71-76:</w:t>
      </w:r>
    </w:p>
    <w:p w14:paraId="309DDDB9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07 сентября 2021 г. по 21 декабря 2021 г. - в размере начальной цены продажи лотов;</w:t>
      </w:r>
    </w:p>
    <w:p w14:paraId="334FBD07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90,10% от начальной цены продажи лотов;</w:t>
      </w:r>
    </w:p>
    <w:p w14:paraId="15137F93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29 декабря 2021 г. по 04 января 2022 г. - в размере 80,20% от начальной цены продажи лотов;</w:t>
      </w:r>
    </w:p>
    <w:p w14:paraId="2811EF90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05 января 2022 г. по 18 января 2022 г. - в размере 70,30% от начальной цены продажи лотов;</w:t>
      </w:r>
    </w:p>
    <w:p w14:paraId="532033E3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19 января 2022 г. по 25 января 2022 г. - в размере 60,40% от начальной цены продажи лотов;</w:t>
      </w:r>
    </w:p>
    <w:p w14:paraId="15737DBC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26 января 2022 г. по 01 февраля 2022 г. - в размере 50,50% от начальной цены продажи лотов;</w:t>
      </w:r>
    </w:p>
    <w:p w14:paraId="0AAB48DA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02 февраля 2022 г. по 08 февраля 2022 г. - в размере 40,60% от начальной цены продажи лотов;</w:t>
      </w:r>
    </w:p>
    <w:p w14:paraId="68168578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09 февраля 2022 г. по 15 февраля 2022 г. - в размере 30,70% от начальной цены продажи лотов;</w:t>
      </w:r>
    </w:p>
    <w:p w14:paraId="430B483A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февраля 2022 г. по 22 февраля 2022 г. - в размере 20,80% от начальной цены продажи лотов;</w:t>
      </w:r>
    </w:p>
    <w:p w14:paraId="22DEA7AC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10,90% от начальной цены продажи лотов;</w:t>
      </w:r>
    </w:p>
    <w:p w14:paraId="7981EC91" w14:textId="77777777" w:rsidR="004A1731" w:rsidRPr="004A1731" w:rsidRDefault="004A1731" w:rsidP="004A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1,00% от начальной цены продажи лотов.</w:t>
      </w:r>
    </w:p>
    <w:p w14:paraId="37753A4B" w14:textId="085D7ED3" w:rsidR="00313343" w:rsidRPr="004A1731" w:rsidRDefault="00313343" w:rsidP="004A1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731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и нумерация лотов остаются без изменений.</w:t>
      </w:r>
    </w:p>
    <w:sectPr w:rsidR="00313343" w:rsidRPr="004A1731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8145B"/>
    <w:rsid w:val="000C70A3"/>
    <w:rsid w:val="000D3A70"/>
    <w:rsid w:val="00107714"/>
    <w:rsid w:val="00133E51"/>
    <w:rsid w:val="00185170"/>
    <w:rsid w:val="00203862"/>
    <w:rsid w:val="00220317"/>
    <w:rsid w:val="00220F07"/>
    <w:rsid w:val="002A0202"/>
    <w:rsid w:val="002C116A"/>
    <w:rsid w:val="002C2BDE"/>
    <w:rsid w:val="00313343"/>
    <w:rsid w:val="00360DC6"/>
    <w:rsid w:val="00405C92"/>
    <w:rsid w:val="004A1731"/>
    <w:rsid w:val="00507F0D"/>
    <w:rsid w:val="0051664E"/>
    <w:rsid w:val="00577987"/>
    <w:rsid w:val="005F1F68"/>
    <w:rsid w:val="00650BB3"/>
    <w:rsid w:val="00651D54"/>
    <w:rsid w:val="00707F65"/>
    <w:rsid w:val="00816E11"/>
    <w:rsid w:val="008B5083"/>
    <w:rsid w:val="008E2B16"/>
    <w:rsid w:val="0091021E"/>
    <w:rsid w:val="0097181D"/>
    <w:rsid w:val="00B141BB"/>
    <w:rsid w:val="00B220F8"/>
    <w:rsid w:val="00B93A5E"/>
    <w:rsid w:val="00C010D7"/>
    <w:rsid w:val="00CF5F6F"/>
    <w:rsid w:val="00D16130"/>
    <w:rsid w:val="00E26B0A"/>
    <w:rsid w:val="00E645EC"/>
    <w:rsid w:val="00E77FE3"/>
    <w:rsid w:val="00EB1724"/>
    <w:rsid w:val="00EE3F19"/>
    <w:rsid w:val="00EF00E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7D9786E-08E6-41BB-8B43-6796394F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2021-12-03T08:39:00Z</dcterms:created>
  <dcterms:modified xsi:type="dcterms:W3CDTF">2021-12-03T08:39:00Z</dcterms:modified>
</cp:coreProperties>
</file>