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74F8754D" w:rsidR="0004186C" w:rsidRPr="00B141BB" w:rsidRDefault="00FB2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2C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с Общества с ограниченной ответственностью коммерческий банк «Аксонбанк» (ООО КБ «Аксонбанк», адрес регистрации: 156961, г. Кострома, пр-т Мира, д. 55, ИНН 4401008879, ОГРН 102440000297) (далее – финансовая организация), конкурсным управляющим (ликвидатором) которого на основании решения Арбитражного суда Костромской области от 14 декабря 2018 г. по делу №А31-13748/2018 является Государственная корпорация «Агентство по страхованию вкладов» (109240, г. Москва, ул. Высоцкого, д. 4) (далее – КУ),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06F08E8B" w:rsidR="00651D54" w:rsidRDefault="00651D54" w:rsidP="00FB2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FB22C5" w:rsidRPr="00FB22C5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лицам</w:t>
      </w:r>
      <w:r w:rsidR="00FB2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2C5" w:rsidRPr="00FB22C5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FB22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D36DE4E" w14:textId="77777777" w:rsidR="00FB22C5" w:rsidRPr="00FB22C5" w:rsidRDefault="00FB22C5" w:rsidP="00FB2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2C5">
        <w:rPr>
          <w:rFonts w:ascii="Times New Roman" w:hAnsi="Times New Roman" w:cs="Times New Roman"/>
          <w:color w:val="000000"/>
          <w:sz w:val="24"/>
          <w:szCs w:val="24"/>
        </w:rPr>
        <w:t>Лот 1 - ООО «ПРОГРЕСС», ИНН 3702739800, КД/18.03-44.00-160801 от 02.03.2018, КД/18.06-44.00-166340 от 18.06.2018, КД/18.04-44.00-163673 от 26.04.2018, решение АС Костромской области по делу № А31-10654/2019 от 23.10.2019 (94 192 905,09 руб.) - 32 491 499,08 руб.;</w:t>
      </w:r>
    </w:p>
    <w:p w14:paraId="0CFB064B" w14:textId="77777777" w:rsidR="00FB22C5" w:rsidRPr="00FB22C5" w:rsidRDefault="00FB22C5" w:rsidP="00FB2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2C5">
        <w:rPr>
          <w:rFonts w:ascii="Times New Roman" w:hAnsi="Times New Roman" w:cs="Times New Roman"/>
          <w:color w:val="000000"/>
          <w:sz w:val="24"/>
          <w:szCs w:val="24"/>
        </w:rPr>
        <w:t>Лот 2 - ООО «Волга-СК», ИНН 4401130438 (поручитель Смирнов Николай Валентинович), КД/15.09-44.00-114284 от 19.10.2015, определение АС Костромской области по делу №А31-7379/2019 от 12.09.2019 о включении в РТК, находится в процедуре банкротства (17 358 825,42 руб.) - 15 686 284,63 руб.;</w:t>
      </w:r>
    </w:p>
    <w:p w14:paraId="152D2851" w14:textId="77777777" w:rsidR="00FB22C5" w:rsidRPr="00FB22C5" w:rsidRDefault="00FB22C5" w:rsidP="00FB2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2C5">
        <w:rPr>
          <w:rFonts w:ascii="Times New Roman" w:hAnsi="Times New Roman" w:cs="Times New Roman"/>
          <w:color w:val="000000"/>
          <w:sz w:val="24"/>
          <w:szCs w:val="24"/>
        </w:rPr>
        <w:t>Лот 3 - ООО «Спектр», ИНН 7327069652, КД/17.11-44.00-155358 от 27.11.2017, решение АС Костромской области по делу №А31-10651/2019 от 20.12.2019 (154 955 278,25 руб.) - 42 386 599,11 руб.;</w:t>
      </w:r>
    </w:p>
    <w:p w14:paraId="00706054" w14:textId="77777777" w:rsidR="00FB22C5" w:rsidRPr="00FB22C5" w:rsidRDefault="00FB22C5" w:rsidP="00FB2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2C5">
        <w:rPr>
          <w:rFonts w:ascii="Times New Roman" w:hAnsi="Times New Roman" w:cs="Times New Roman"/>
          <w:color w:val="000000"/>
          <w:sz w:val="24"/>
          <w:szCs w:val="24"/>
        </w:rPr>
        <w:t>Лот 4 - ООО «Бриз», ИНН 7327069677, КД/18.05-44.00-164679 от 17.05.2018, КД/18.04-44.00-162898 от 16.04.2018, решение АС Костромской области по делу № А31-13461/2019 от 10.02.2020 (177 910 908,64 руб.) - 37 432 064,98 руб.;</w:t>
      </w:r>
    </w:p>
    <w:p w14:paraId="722C3321" w14:textId="77777777" w:rsidR="00FB22C5" w:rsidRPr="00FB22C5" w:rsidRDefault="00FB22C5" w:rsidP="00FB2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2C5">
        <w:rPr>
          <w:rFonts w:ascii="Times New Roman" w:hAnsi="Times New Roman" w:cs="Times New Roman"/>
          <w:color w:val="000000"/>
          <w:sz w:val="24"/>
          <w:szCs w:val="24"/>
        </w:rPr>
        <w:t>Лот 5 - ООО «Ампер», ИНН 3702174684, КД/18.02-44.00-159824 от 13.02.2018, КД/18.06-44.00-166228 от 18.06.2018, решение АС Костромской области по делу №А31-10629/2020 от 29.12.2020 (185 433 943,02 руб.) - 38 907 000,00 руб.;</w:t>
      </w:r>
    </w:p>
    <w:p w14:paraId="24B2772C" w14:textId="77777777" w:rsidR="00FB22C5" w:rsidRPr="00FB22C5" w:rsidRDefault="00FB22C5" w:rsidP="00FB2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2C5">
        <w:rPr>
          <w:rFonts w:ascii="Times New Roman" w:hAnsi="Times New Roman" w:cs="Times New Roman"/>
          <w:color w:val="000000"/>
          <w:sz w:val="24"/>
          <w:szCs w:val="24"/>
        </w:rPr>
        <w:t>Лот 6 - ООО «ГАММА», ИНН 7602097257, КД/17.12-44.00-156973 от 15.12.2017, КД/18.04-44.00-163382 от 19.04.2018, решение АС Костромской области по делу № А31-14446/2019 от 25.12.2019, КД/18.01-44.00-158212 от 12.01.2018, решение АС Костромской области по делу № А31-8572/2019 от 09.12.2019 (220 381 616,85 руб.) - 41 628 498,83 руб.;</w:t>
      </w:r>
    </w:p>
    <w:p w14:paraId="6D928D80" w14:textId="77777777" w:rsidR="00FB22C5" w:rsidRPr="00FB22C5" w:rsidRDefault="00FB22C5" w:rsidP="00FB2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2C5">
        <w:rPr>
          <w:rFonts w:ascii="Times New Roman" w:hAnsi="Times New Roman" w:cs="Times New Roman"/>
          <w:color w:val="000000"/>
          <w:sz w:val="24"/>
          <w:szCs w:val="24"/>
        </w:rPr>
        <w:t>Лот 7 - ООО «Орнамент», ИНН 4401168216, КД/17.12-44.00-156667 от 12.12.2017, решение АС Костромской области по делу № А31-13462/2019 от 29.01.2020, КД/18.04-44.00-162577 от 04.04.2018, решение АС Костромской области по делу № А31-17218/2019 от 20.02.2020 (103 930 774,05 руб.) - 39 669 288,61 руб.;</w:t>
      </w:r>
    </w:p>
    <w:p w14:paraId="2A4B6262" w14:textId="77777777" w:rsidR="00FB22C5" w:rsidRPr="00FB22C5" w:rsidRDefault="00FB22C5" w:rsidP="00FB2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2C5">
        <w:rPr>
          <w:rFonts w:ascii="Times New Roman" w:hAnsi="Times New Roman" w:cs="Times New Roman"/>
          <w:color w:val="000000"/>
          <w:sz w:val="24"/>
          <w:szCs w:val="24"/>
        </w:rPr>
        <w:t>Лот 8 - ООО «КЕДР», ИНН 3528270642, КД/17.10-44.00-153817 от 26.10.2017, КД/18.05-44.00-164680 от 17.05.2018, решение АС Костромской области по делу №А31-10653/2019 от 23.10.2019 (84 524 684,62 руб.) - 26 026 511,91 руб.;</w:t>
      </w:r>
    </w:p>
    <w:p w14:paraId="290A1F3F" w14:textId="77777777" w:rsidR="00FB22C5" w:rsidRPr="00FB22C5" w:rsidRDefault="00FB22C5" w:rsidP="00FB2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2C5">
        <w:rPr>
          <w:rFonts w:ascii="Times New Roman" w:hAnsi="Times New Roman" w:cs="Times New Roman"/>
          <w:color w:val="000000"/>
          <w:sz w:val="24"/>
          <w:szCs w:val="24"/>
        </w:rPr>
        <w:t>Лот 9 - ООО «ВОЛНА», ИНН 3525399969, КД/18.02-44.00-160729 от 02.03.2018, КД/18.07-44.00-167859 от 18.07.2018, КД/17.12-44.00-156850 от 14.12.2017, КД/18.06-44.00-166337 от 18.06.2018, решение АС Костромской области по делу № А31-13460/2019 10.02.2020, решение АС Костромской области по делу № А31-17219/2019 от 22.05.2020 (86 721 354,61 руб.) - 33 195 704,69 руб.;</w:t>
      </w:r>
    </w:p>
    <w:p w14:paraId="28A3A706" w14:textId="045D7EF8" w:rsidR="00FB22C5" w:rsidRDefault="00FB22C5" w:rsidP="00FB2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2C5">
        <w:rPr>
          <w:rFonts w:ascii="Times New Roman" w:hAnsi="Times New Roman" w:cs="Times New Roman"/>
          <w:color w:val="000000"/>
          <w:sz w:val="24"/>
          <w:szCs w:val="24"/>
        </w:rPr>
        <w:t>Лот 10 - ООО «Стандарт», ИНН 3702737464, КД/17.11-44.00-154919 от 15.11.2017, КД/17.01-44.00-136790 от 25.01.2017, определение АС Вологодской области №А13-22413/2019 от 12.10.2020 требования включены в РТК, находится в процедуре банкротства (107 510 168,23 руб.) - 41 295 982,59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078C052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</w:t>
      </w:r>
      <w:r w:rsidR="00FB22C5">
        <w:rPr>
          <w:b/>
          <w:bCs/>
          <w:color w:val="000000"/>
        </w:rPr>
        <w:t xml:space="preserve"> 1-3</w:t>
      </w:r>
      <w:r w:rsidRPr="00B141BB">
        <w:rPr>
          <w:b/>
          <w:bCs/>
          <w:color w:val="000000"/>
        </w:rPr>
        <w:t xml:space="preserve"> - с </w:t>
      </w:r>
      <w:r w:rsidR="00FB22C5">
        <w:rPr>
          <w:b/>
          <w:bCs/>
          <w:color w:val="000000"/>
        </w:rPr>
        <w:t>21 декабря 2021</w:t>
      </w:r>
      <w:r w:rsidRPr="00B141BB">
        <w:rPr>
          <w:b/>
          <w:bCs/>
          <w:color w:val="000000"/>
        </w:rPr>
        <w:t xml:space="preserve"> г. по </w:t>
      </w:r>
      <w:r w:rsidR="00FB22C5">
        <w:rPr>
          <w:b/>
          <w:bCs/>
          <w:color w:val="000000"/>
        </w:rPr>
        <w:t xml:space="preserve">13 апреля 2022 </w:t>
      </w:r>
      <w:r w:rsidRPr="00B141BB">
        <w:rPr>
          <w:b/>
          <w:bCs/>
          <w:color w:val="000000"/>
        </w:rPr>
        <w:t>г.;</w:t>
      </w:r>
    </w:p>
    <w:p w14:paraId="7B9A8CCF" w14:textId="538E4182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FB22C5">
        <w:rPr>
          <w:b/>
          <w:bCs/>
          <w:color w:val="000000"/>
        </w:rPr>
        <w:t>4,5</w:t>
      </w:r>
      <w:r w:rsidRPr="00B141BB">
        <w:rPr>
          <w:b/>
          <w:bCs/>
          <w:color w:val="000000"/>
        </w:rPr>
        <w:t xml:space="preserve"> - с </w:t>
      </w:r>
      <w:r w:rsidR="00FB22C5">
        <w:rPr>
          <w:b/>
          <w:bCs/>
          <w:color w:val="000000"/>
        </w:rPr>
        <w:t>21 декабря 2021</w:t>
      </w:r>
      <w:r w:rsidRPr="00B141BB">
        <w:rPr>
          <w:b/>
          <w:bCs/>
          <w:color w:val="000000"/>
        </w:rPr>
        <w:t xml:space="preserve"> г. по </w:t>
      </w:r>
      <w:r w:rsidR="00FB22C5">
        <w:rPr>
          <w:b/>
          <w:bCs/>
          <w:color w:val="000000"/>
        </w:rPr>
        <w:t xml:space="preserve">16 марта 2022 </w:t>
      </w:r>
      <w:r w:rsidRPr="00B141BB">
        <w:rPr>
          <w:b/>
          <w:bCs/>
          <w:color w:val="000000"/>
        </w:rPr>
        <w:t>г.;</w:t>
      </w:r>
    </w:p>
    <w:p w14:paraId="3E0EB00E" w14:textId="01A0C674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FB22C5">
        <w:rPr>
          <w:b/>
          <w:bCs/>
          <w:color w:val="000000"/>
        </w:rPr>
        <w:t>7-10</w:t>
      </w:r>
      <w:r w:rsidRPr="00B141BB">
        <w:rPr>
          <w:b/>
          <w:bCs/>
          <w:color w:val="000000"/>
        </w:rPr>
        <w:t xml:space="preserve"> - с </w:t>
      </w:r>
      <w:r w:rsidR="00FB22C5">
        <w:rPr>
          <w:b/>
          <w:bCs/>
          <w:color w:val="000000"/>
        </w:rPr>
        <w:t xml:space="preserve">21 декабря 2021 </w:t>
      </w:r>
      <w:r w:rsidRPr="00B141BB">
        <w:rPr>
          <w:b/>
          <w:bCs/>
          <w:color w:val="000000"/>
        </w:rPr>
        <w:t xml:space="preserve">г. по </w:t>
      </w:r>
      <w:r w:rsidR="00FB22C5">
        <w:rPr>
          <w:b/>
          <w:bCs/>
          <w:color w:val="000000"/>
        </w:rPr>
        <w:t xml:space="preserve">20 апреля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525D8A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DD1083" w:rsidRPr="00DD1083">
        <w:rPr>
          <w:b/>
          <w:bCs/>
          <w:color w:val="000000"/>
        </w:rPr>
        <w:t>21 декабря 2021</w:t>
      </w:r>
      <w:r w:rsidR="00DD1083">
        <w:rPr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E82D65">
        <w:rPr>
          <w:color w:val="000000"/>
          <w:highlight w:val="lightGray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543358AB" w:rsidR="00707F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08B5B749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746D21">
        <w:rPr>
          <w:b/>
          <w:color w:val="000000"/>
        </w:rPr>
        <w:t>а 1:</w:t>
      </w:r>
    </w:p>
    <w:p w14:paraId="10145729" w14:textId="77777777" w:rsidR="00746D21" w:rsidRP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21 декабря 2021 г. по 08 февраля 2022 г. - в размере начальной цены продажи лота;</w:t>
      </w:r>
    </w:p>
    <w:p w14:paraId="776075B1" w14:textId="77777777" w:rsidR="00746D21" w:rsidRP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09 февраля 2022 г. по 15 февраля 2022 г. - в размере 94,00% от начальной цены продажи лота;</w:t>
      </w:r>
    </w:p>
    <w:p w14:paraId="4A8FF12D" w14:textId="77777777" w:rsidR="00746D21" w:rsidRP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16 февраля 2022 г. по 22 февраля 2022 г. - в размере 88,00% от начальной цены продажи лота;</w:t>
      </w:r>
    </w:p>
    <w:p w14:paraId="0F241827" w14:textId="77777777" w:rsidR="00746D21" w:rsidRP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23 февраля 2022 г. по 01 марта 2022 г. - в размере 82,00% от начальной цены продажи лота;</w:t>
      </w:r>
    </w:p>
    <w:p w14:paraId="76BF4A9C" w14:textId="77777777" w:rsidR="00746D21" w:rsidRP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02 марта 2022 г. по 08 марта 2022 г. - в размере 76,00% от начальной цены продажи лота;</w:t>
      </w:r>
    </w:p>
    <w:p w14:paraId="239E3697" w14:textId="77777777" w:rsidR="00746D21" w:rsidRP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09 марта 2022 г. по 16 марта 2022 г. - в размере 70,00% от начальной цены продажи лота;</w:t>
      </w:r>
    </w:p>
    <w:p w14:paraId="07A0F256" w14:textId="77777777" w:rsidR="00746D21" w:rsidRP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17 марта 2022 г. по 23 марта 2022 г. - в размере 64,00% от начальной цены продажи лота;</w:t>
      </w:r>
    </w:p>
    <w:p w14:paraId="447D788D" w14:textId="77777777" w:rsidR="00746D21" w:rsidRP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24 марта 2022 г. по 30 марта 2022 г. - в размере 58,00% от начальной цены продажи лота;</w:t>
      </w:r>
    </w:p>
    <w:p w14:paraId="1C86929D" w14:textId="77777777" w:rsidR="00746D21" w:rsidRP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31 марта 2022 г. по 06 апреля 2022 г. - в размере 52,00% от начальной цены продажи лота;</w:t>
      </w:r>
    </w:p>
    <w:p w14:paraId="3E45101F" w14:textId="6A18B9C5" w:rsidR="00746D21" w:rsidRPr="00B141BB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07 апреля 2022 г. по 13 апреля 2022 г. - в размере 46,00% от начальной цены продажи лота</w:t>
      </w:r>
      <w:r>
        <w:rPr>
          <w:color w:val="000000"/>
        </w:rPr>
        <w:t>.</w:t>
      </w:r>
    </w:p>
    <w:p w14:paraId="66F82829" w14:textId="3EF2C28F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746D21">
        <w:rPr>
          <w:b/>
          <w:color w:val="000000"/>
        </w:rPr>
        <w:t>2,3</w:t>
      </w:r>
      <w:r w:rsidRPr="00B141BB">
        <w:rPr>
          <w:b/>
          <w:color w:val="000000"/>
        </w:rPr>
        <w:t>:</w:t>
      </w:r>
    </w:p>
    <w:p w14:paraId="747A6DAB" w14:textId="77777777" w:rsidR="00746D21" w:rsidRP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21 декабря 2021 г. по 08 февраля 2022 г. - в размере начальной цены продажи лотов;</w:t>
      </w:r>
    </w:p>
    <w:p w14:paraId="17CE2386" w14:textId="77777777" w:rsidR="00746D21" w:rsidRP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09 февраля 2022 г. по 15 февраля 2022 г. - в размере 95,00% от начальной цены продажи лотов;</w:t>
      </w:r>
    </w:p>
    <w:p w14:paraId="5A357C75" w14:textId="77777777" w:rsidR="00746D21" w:rsidRP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16 февраля 2022 г. по 22 февраля 2022 г. - в размере 90,00% от начальной цены продажи лотов;</w:t>
      </w:r>
    </w:p>
    <w:p w14:paraId="50F477DC" w14:textId="77777777" w:rsidR="00746D21" w:rsidRP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23 февраля 2022 г. по 01 марта 2022 г. - в размере 85,00% от начальной цены продажи лотов;</w:t>
      </w:r>
    </w:p>
    <w:p w14:paraId="4DA70737" w14:textId="77777777" w:rsidR="00746D21" w:rsidRP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02 марта 2022 г. по 08 марта 2022 г. - в размере 80,00% от начальной цены продажи лотов;</w:t>
      </w:r>
    </w:p>
    <w:p w14:paraId="1BCCB016" w14:textId="77777777" w:rsidR="00746D21" w:rsidRP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09 марта 2022 г. по 16 марта 2022 г. - в размере 75,00% от начальной цены продажи лотов;</w:t>
      </w:r>
    </w:p>
    <w:p w14:paraId="168BED13" w14:textId="77777777" w:rsidR="00746D21" w:rsidRP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6D21">
        <w:rPr>
          <w:color w:val="000000"/>
        </w:rPr>
        <w:lastRenderedPageBreak/>
        <w:t>с 17 марта 2022 г. по 23 марта 2022 г. - в размере 70,00% от начальной цены продажи лотов;</w:t>
      </w:r>
    </w:p>
    <w:p w14:paraId="1112A468" w14:textId="77777777" w:rsidR="00746D21" w:rsidRP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24 марта 2022 г. по 30 марта 2022 г. - в размере 65,00% от начальной цены продажи лотов;</w:t>
      </w:r>
    </w:p>
    <w:p w14:paraId="1339ED98" w14:textId="77777777" w:rsidR="00746D21" w:rsidRP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31 марта 2022 г. по 06 апреля 2022 г. - в размере 60,00% от начальной цены продажи лотов;</w:t>
      </w:r>
    </w:p>
    <w:p w14:paraId="021EB61B" w14:textId="2F8C6A18" w:rsidR="00746D21" w:rsidRPr="00B141BB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07 апреля 2022 г. по 13 апреля 2022 г. - в размере 55,00% от начальной цены продажи лотов</w:t>
      </w:r>
      <w:r>
        <w:rPr>
          <w:color w:val="000000"/>
        </w:rPr>
        <w:t>.</w:t>
      </w:r>
    </w:p>
    <w:p w14:paraId="0230D461" w14:textId="49C18445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746D21">
        <w:rPr>
          <w:b/>
          <w:color w:val="000000"/>
        </w:rPr>
        <w:t>4,5</w:t>
      </w:r>
      <w:r w:rsidRPr="00B141BB">
        <w:rPr>
          <w:b/>
          <w:color w:val="000000"/>
        </w:rPr>
        <w:t>:</w:t>
      </w:r>
    </w:p>
    <w:p w14:paraId="0B140D2A" w14:textId="77777777" w:rsidR="00746D21" w:rsidRP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21 декабря 2021 г. по 08 февраля 2022 г. - в размере начальной цены продажи лотов;</w:t>
      </w:r>
    </w:p>
    <w:p w14:paraId="1B49B38A" w14:textId="77777777" w:rsidR="00746D21" w:rsidRP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09 февраля 2022 г. по 15 февраля 2022 г. - в размере 95,00% от начальной цены продажи лотов;</w:t>
      </w:r>
    </w:p>
    <w:p w14:paraId="75798035" w14:textId="77777777" w:rsidR="00746D21" w:rsidRP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16 февраля 2022 г. по 22 февраля 2022 г. - в размере 90,00% от начальной цены продажи лотов;</w:t>
      </w:r>
    </w:p>
    <w:p w14:paraId="5138719B" w14:textId="77777777" w:rsidR="00746D21" w:rsidRP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23 февраля 2022 г. по 01 марта 2022 г. - в размере 85,00% от начальной цены продажи лотов;</w:t>
      </w:r>
    </w:p>
    <w:p w14:paraId="7D6B26FD" w14:textId="77777777" w:rsidR="00746D21" w:rsidRP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02 марта 2022 г. по 08 марта 2022 г. - в размере 80,00% от начальной цены продажи лотов;</w:t>
      </w:r>
    </w:p>
    <w:p w14:paraId="1FFC2415" w14:textId="53D584EF" w:rsid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6D21">
        <w:rPr>
          <w:color w:val="000000"/>
        </w:rPr>
        <w:t>с 09 марта 2022 г. по 16 марта 2022 г. - в размере 75,00% от начальной цены продажи лотов</w:t>
      </w:r>
      <w:r>
        <w:rPr>
          <w:color w:val="000000"/>
        </w:rPr>
        <w:t>.</w:t>
      </w:r>
    </w:p>
    <w:p w14:paraId="4159AFAC" w14:textId="7D880F18" w:rsidR="00746D21" w:rsidRPr="00746D21" w:rsidRDefault="00746D21" w:rsidP="00746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46D21">
        <w:rPr>
          <w:b/>
          <w:bCs/>
          <w:color w:val="000000"/>
        </w:rPr>
        <w:t>Для лота 6:</w:t>
      </w:r>
    </w:p>
    <w:p w14:paraId="18F34F71" w14:textId="77777777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21 декабря 2021 г. по 08 февраля 2022 г. - в размере начальной цены продажи лота;</w:t>
      </w:r>
    </w:p>
    <w:p w14:paraId="493B682F" w14:textId="77777777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09 февраля 2022 г. по 15 февраля 2022 г. - в размере 95,00% от начальной цены продажи лота;</w:t>
      </w:r>
    </w:p>
    <w:p w14:paraId="0718AD84" w14:textId="77777777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16 февраля 2022 г. по 22 февраля 2022 г. - в размере 90,00% от начальной цены продажи лота;</w:t>
      </w:r>
    </w:p>
    <w:p w14:paraId="58C55DA5" w14:textId="77777777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23 февраля 2022 г. по 01 марта 2022 г. - в размере 85,00% от начальной цены продажи лота;</w:t>
      </w:r>
    </w:p>
    <w:p w14:paraId="67B802B4" w14:textId="426DF8E4" w:rsidR="00746D21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02 марта 2022 г. по 08 марта 2022 г. - в размере 80,00% от начальной цены продажи лота</w:t>
      </w:r>
      <w:r>
        <w:rPr>
          <w:color w:val="000000"/>
        </w:rPr>
        <w:t>.</w:t>
      </w:r>
    </w:p>
    <w:p w14:paraId="0FF20C56" w14:textId="2FF2F0AE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433">
        <w:rPr>
          <w:b/>
          <w:bCs/>
          <w:color w:val="000000"/>
        </w:rPr>
        <w:t>Для лотов 7,9,10:</w:t>
      </w:r>
    </w:p>
    <w:p w14:paraId="42258477" w14:textId="77777777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21 декабря 2021 г. по 08 февраля 2022 г. - в размере начальной цены продажи лотов;</w:t>
      </w:r>
    </w:p>
    <w:p w14:paraId="3457B1AE" w14:textId="77777777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09 февраля 2022 г. по 15 февраля 2022 г. - в размере 94,00% от начальной цены продажи лотов;</w:t>
      </w:r>
    </w:p>
    <w:p w14:paraId="234841FF" w14:textId="77777777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16 февраля 2022 г. по 22 февраля 2022 г. - в размере 88,00% от начальной цены продажи лотов;</w:t>
      </w:r>
    </w:p>
    <w:p w14:paraId="261888B0" w14:textId="77777777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23 февраля 2022 г. по 01 марта 2022 г. - в размере 82,00% от начальной цены продажи лотов;</w:t>
      </w:r>
    </w:p>
    <w:p w14:paraId="1640927E" w14:textId="77777777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02 марта 2022 г. по 08 марта 2022 г. - в размере 76,00% от начальной цены продажи лотов;</w:t>
      </w:r>
    </w:p>
    <w:p w14:paraId="4640BB59" w14:textId="77777777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09 марта 2022 г. по 16 марта 2022 г. - в размере 70,00% от начальной цены продажи лотов;</w:t>
      </w:r>
    </w:p>
    <w:p w14:paraId="3C601B6D" w14:textId="77777777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17 марта 2022 г. по 23 марта 2022 г. - в размере 64,00% от начальной цены продажи лотов;</w:t>
      </w:r>
    </w:p>
    <w:p w14:paraId="4E08F31F" w14:textId="77777777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24 марта 2022 г. по 30 марта 2022 г. - в размере 58,00% от начальной цены продажи лотов;</w:t>
      </w:r>
    </w:p>
    <w:p w14:paraId="4863D3E3" w14:textId="77777777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1433">
        <w:rPr>
          <w:color w:val="000000"/>
        </w:rPr>
        <w:lastRenderedPageBreak/>
        <w:t>с 31 марта 2022 г. по 06 апреля 2022 г. - в размере 52,00% от начальной цены продажи лотов;</w:t>
      </w:r>
    </w:p>
    <w:p w14:paraId="38C48D52" w14:textId="77777777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07 апреля 2022 г. по 13 апреля 2022 г. - в размере 46,00% от начальной цены продажи лотов;</w:t>
      </w:r>
    </w:p>
    <w:p w14:paraId="4A9191E5" w14:textId="3E85BD77" w:rsid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14 апреля 2022 г. по 20 апреля 2022 г. - в размере 40,00% от начальной цены продажи лотов</w:t>
      </w:r>
      <w:r>
        <w:rPr>
          <w:color w:val="000000"/>
        </w:rPr>
        <w:t>.</w:t>
      </w:r>
    </w:p>
    <w:p w14:paraId="2BC25573" w14:textId="0F190542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433">
        <w:rPr>
          <w:b/>
          <w:bCs/>
          <w:color w:val="000000"/>
        </w:rPr>
        <w:t>Для лота 8:</w:t>
      </w:r>
    </w:p>
    <w:p w14:paraId="6B6D2304" w14:textId="5203C85D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21 декабря 2021 г. по 08 февраля 2022 г. - в размере начальной цены продажи лот</w:t>
      </w:r>
      <w:r w:rsidR="008F6B69">
        <w:rPr>
          <w:color w:val="000000"/>
        </w:rPr>
        <w:t>а</w:t>
      </w:r>
      <w:r w:rsidRPr="00A11433">
        <w:rPr>
          <w:color w:val="000000"/>
        </w:rPr>
        <w:t>;</w:t>
      </w:r>
    </w:p>
    <w:p w14:paraId="54E53A2D" w14:textId="71367D45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09 февраля 2022 г. по 15 февраля 2022 г. - в размере 95,00% от начальной цены продажи лот</w:t>
      </w:r>
      <w:r w:rsidR="008F6B69">
        <w:rPr>
          <w:color w:val="000000"/>
        </w:rPr>
        <w:t>а</w:t>
      </w:r>
      <w:r w:rsidRPr="00A11433">
        <w:rPr>
          <w:color w:val="000000"/>
        </w:rPr>
        <w:t>;</w:t>
      </w:r>
    </w:p>
    <w:p w14:paraId="78F5B593" w14:textId="6C500682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16 февраля 2022 г. по 22 февраля 2022 г. - в размере 90,00% от начальной цены продажи лот</w:t>
      </w:r>
      <w:r w:rsidR="008F6B69">
        <w:rPr>
          <w:color w:val="000000"/>
        </w:rPr>
        <w:t>а</w:t>
      </w:r>
      <w:r w:rsidRPr="00A11433">
        <w:rPr>
          <w:color w:val="000000"/>
        </w:rPr>
        <w:t>;</w:t>
      </w:r>
    </w:p>
    <w:p w14:paraId="0543B175" w14:textId="12BA4AC3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23 февраля 2022 г. по 01 марта 2022 г. - в размере 85,00% от начальной цены продажи лот</w:t>
      </w:r>
      <w:r w:rsidR="008F6B69">
        <w:rPr>
          <w:color w:val="000000"/>
        </w:rPr>
        <w:t>а</w:t>
      </w:r>
      <w:r w:rsidRPr="00A11433">
        <w:rPr>
          <w:color w:val="000000"/>
        </w:rPr>
        <w:t>;</w:t>
      </w:r>
    </w:p>
    <w:p w14:paraId="10FB7C18" w14:textId="4C7FF5B9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02 марта 2022 г. по 08 марта 2022 г. - в размере 80,00% от начальной цены продажи лот</w:t>
      </w:r>
      <w:r w:rsidR="008F6B69">
        <w:rPr>
          <w:color w:val="000000"/>
        </w:rPr>
        <w:t>а</w:t>
      </w:r>
      <w:r w:rsidRPr="00A11433">
        <w:rPr>
          <w:color w:val="000000"/>
        </w:rPr>
        <w:t>;</w:t>
      </w:r>
    </w:p>
    <w:p w14:paraId="1AD46D1A" w14:textId="257AA07F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09 марта 2022 г. по 16 марта 2022 г. - в размере 75,00% от начальной цены продажи лот</w:t>
      </w:r>
      <w:r w:rsidR="008F6B69">
        <w:rPr>
          <w:color w:val="000000"/>
        </w:rPr>
        <w:t>а</w:t>
      </w:r>
      <w:r w:rsidRPr="00A11433">
        <w:rPr>
          <w:color w:val="000000"/>
        </w:rPr>
        <w:t>;</w:t>
      </w:r>
    </w:p>
    <w:p w14:paraId="626A43C1" w14:textId="4EAA3A21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17 марта 2022 г. по 23 марта 2022 г. - в размере 70,00% от начальной цены продажи лот</w:t>
      </w:r>
      <w:r w:rsidR="008F6B69">
        <w:rPr>
          <w:color w:val="000000"/>
        </w:rPr>
        <w:t>а</w:t>
      </w:r>
      <w:r w:rsidRPr="00A11433">
        <w:rPr>
          <w:color w:val="000000"/>
        </w:rPr>
        <w:t>;</w:t>
      </w:r>
    </w:p>
    <w:p w14:paraId="21B61DA1" w14:textId="4988AD35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24 марта 2022 г. по 30 марта 2022 г. - в размере 65,00% от начальной цены продажи лот</w:t>
      </w:r>
      <w:r w:rsidR="008F6B69">
        <w:rPr>
          <w:color w:val="000000"/>
        </w:rPr>
        <w:t>а</w:t>
      </w:r>
      <w:r w:rsidRPr="00A11433">
        <w:rPr>
          <w:color w:val="000000"/>
        </w:rPr>
        <w:t>;</w:t>
      </w:r>
    </w:p>
    <w:p w14:paraId="629B6D26" w14:textId="02511A7F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31 марта 2022 г. по 06 апреля 2022 г. - в размере 60,00% от начальной цены продажи лот</w:t>
      </w:r>
      <w:r w:rsidR="008F6B69">
        <w:rPr>
          <w:color w:val="000000"/>
        </w:rPr>
        <w:t>а</w:t>
      </w:r>
      <w:r w:rsidRPr="00A11433">
        <w:rPr>
          <w:color w:val="000000"/>
        </w:rPr>
        <w:t>;</w:t>
      </w:r>
    </w:p>
    <w:p w14:paraId="7FB72577" w14:textId="5E71AA01" w:rsidR="00A11433" w:rsidRPr="00A1143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07 апреля 2022 г. по 13 апреля 2022 г. - в размере 55,00% от начальной цены продажи лот</w:t>
      </w:r>
      <w:r w:rsidR="008F6B69">
        <w:rPr>
          <w:color w:val="000000"/>
        </w:rPr>
        <w:t>а</w:t>
      </w:r>
      <w:r w:rsidRPr="00A11433">
        <w:rPr>
          <w:color w:val="000000"/>
        </w:rPr>
        <w:t>;</w:t>
      </w:r>
    </w:p>
    <w:p w14:paraId="1907A43B" w14:textId="6C7339A1" w:rsidR="008B5083" w:rsidRDefault="00A11433" w:rsidP="00A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433">
        <w:rPr>
          <w:color w:val="000000"/>
        </w:rPr>
        <w:t>с 14 апреля 2022 г. по 20 апреля 2022 г. - в размере 50,00% от начальной цены продажи лот</w:t>
      </w:r>
      <w:r w:rsidR="008F6B69">
        <w:rPr>
          <w:color w:val="000000"/>
        </w:rPr>
        <w:t>а</w:t>
      </w:r>
      <w:r>
        <w:rPr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70467EC3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114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667D3631" w:rsidR="00CF5F6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E652B" w:rsidRPr="008E652B">
        <w:rPr>
          <w:rFonts w:ascii="Times New Roman" w:hAnsi="Times New Roman" w:cs="Times New Roman"/>
          <w:sz w:val="24"/>
          <w:szCs w:val="24"/>
        </w:rPr>
        <w:t>11:00 до 16:00 по адресу: г. Вологда, ул. Ленинградская, д. 71, тел. +7(8172)59-00-00, доб. 1039, paryginamv@</w:t>
      </w:r>
      <w:r w:rsidR="008E652B">
        <w:rPr>
          <w:rFonts w:ascii="Times New Roman" w:hAnsi="Times New Roman" w:cs="Times New Roman"/>
          <w:sz w:val="24"/>
          <w:szCs w:val="24"/>
          <w:lang w:val="en-US"/>
        </w:rPr>
        <w:t>lfo</w:t>
      </w:r>
      <w:r w:rsidR="008E652B" w:rsidRPr="008F6B69">
        <w:rPr>
          <w:rFonts w:ascii="Times New Roman" w:hAnsi="Times New Roman" w:cs="Times New Roman"/>
          <w:sz w:val="24"/>
          <w:szCs w:val="24"/>
        </w:rPr>
        <w:t>1</w:t>
      </w:r>
      <w:r w:rsidR="008E652B" w:rsidRPr="008E652B">
        <w:rPr>
          <w:rFonts w:ascii="Times New Roman" w:hAnsi="Times New Roman" w:cs="Times New Roman"/>
          <w:sz w:val="24"/>
          <w:szCs w:val="24"/>
        </w:rPr>
        <w:t>.ru; у ОТ: yaroslavl@auction-house.ru, Ермакова Юлия тел. 8(980) 701-15-25; Шумилов Андрей тел. 8 (916) 664-98-08; 8 (812) 777-57-57 (доб.598, 596).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107714"/>
    <w:rsid w:val="00203862"/>
    <w:rsid w:val="00220317"/>
    <w:rsid w:val="00220F07"/>
    <w:rsid w:val="002A0202"/>
    <w:rsid w:val="002C116A"/>
    <w:rsid w:val="002C2BDE"/>
    <w:rsid w:val="00360DC6"/>
    <w:rsid w:val="00405C92"/>
    <w:rsid w:val="00507F0D"/>
    <w:rsid w:val="0051664E"/>
    <w:rsid w:val="00577987"/>
    <w:rsid w:val="005F1F68"/>
    <w:rsid w:val="00651D54"/>
    <w:rsid w:val="00707F65"/>
    <w:rsid w:val="00746D21"/>
    <w:rsid w:val="008B5083"/>
    <w:rsid w:val="008E2B16"/>
    <w:rsid w:val="008E652B"/>
    <w:rsid w:val="008F6B69"/>
    <w:rsid w:val="00A11433"/>
    <w:rsid w:val="00A81DF3"/>
    <w:rsid w:val="00B141BB"/>
    <w:rsid w:val="00B220F8"/>
    <w:rsid w:val="00B93A5E"/>
    <w:rsid w:val="00CF5F6F"/>
    <w:rsid w:val="00D16130"/>
    <w:rsid w:val="00DD1083"/>
    <w:rsid w:val="00E645EC"/>
    <w:rsid w:val="00E82D65"/>
    <w:rsid w:val="00EE3F19"/>
    <w:rsid w:val="00F16092"/>
    <w:rsid w:val="00F733B8"/>
    <w:rsid w:val="00FA4A78"/>
    <w:rsid w:val="00FB22C5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A5663F7B-1615-4434-A182-337EBC07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2651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2021-12-13T08:17:00Z</dcterms:created>
  <dcterms:modified xsi:type="dcterms:W3CDTF">2021-12-13T08:54:00Z</dcterms:modified>
</cp:coreProperties>
</file>