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4AB95A7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598E1F6" w14:textId="667C5580" w:rsidR="003F4D88" w:rsidRDefault="00F34E0C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75C5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75C5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75C5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775C5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775C5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775C5B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 w:rsidRPr="009F6FA7">
        <w:rPr>
          <w:rFonts w:ascii="Times New Roman" w:hAnsi="Times New Roman" w:cs="Times New Roman"/>
          <w:b/>
          <w:color w:val="000000"/>
          <w:sz w:val="24"/>
          <w:szCs w:val="24"/>
        </w:rPr>
        <w:t>оммерческим банком «ЭРГОБАНК» (Общество с ограниченной ответственностью) (ООО КБ «ЭРГОБАНК»)</w:t>
      </w:r>
      <w:r w:rsidRPr="009F6FA7">
        <w:rPr>
          <w:rFonts w:ascii="Times New Roman" w:hAnsi="Times New Roman" w:cs="Times New Roman"/>
          <w:color w:val="000000"/>
          <w:sz w:val="24"/>
          <w:szCs w:val="24"/>
        </w:rPr>
        <w:t xml:space="preserve">, ОГРН 1027739371956, ИНН 7705004247, зарегистрированным по адресу: 109012 г. Москва, Старопанский пер., д. 4, стр. 1, 2 </w:t>
      </w:r>
      <w:r w:rsidRPr="00775C5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9F6FA7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16 марта 2016 г. по делу №А40-12417/16/177-27 Б </w:t>
      </w:r>
      <w:r w:rsidRPr="00775C5B">
        <w:rPr>
          <w:rFonts w:ascii="Times New Roman" w:hAnsi="Times New Roman" w:cs="Times New Roman"/>
          <w:color w:val="000000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 (далее – КУ),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6E5A" w:rsidRPr="00321709">
        <w:rPr>
          <w:rFonts w:ascii="Times New Roman" w:hAnsi="Times New Roman" w:cs="Times New Roman"/>
          <w:sz w:val="24"/>
          <w:szCs w:val="24"/>
        </w:rPr>
        <w:t>сообщает</w:t>
      </w:r>
      <w:r>
        <w:rPr>
          <w:rFonts w:ascii="Times New Roman" w:hAnsi="Times New Roman" w:cs="Times New Roman"/>
          <w:sz w:val="24"/>
          <w:szCs w:val="24"/>
        </w:rPr>
        <w:t xml:space="preserve"> о внесении изменений </w:t>
      </w:r>
      <w:r w:rsidR="00086E5A" w:rsidRPr="00321709">
        <w:rPr>
          <w:rFonts w:ascii="Times New Roman" w:hAnsi="Times New Roman" w:cs="Times New Roman"/>
          <w:sz w:val="24"/>
          <w:szCs w:val="24"/>
        </w:rPr>
        <w:t>в сообщени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проведении торгов </w:t>
      </w:r>
      <w:r w:rsidR="00A66ED6" w:rsidRPr="00EA6F24">
        <w:rPr>
          <w:rFonts w:ascii="Times New Roman" w:hAnsi="Times New Roman" w:cs="Times New Roman"/>
          <w:sz w:val="24"/>
          <w:szCs w:val="24"/>
        </w:rPr>
        <w:t>посредством публичного предложения</w:t>
      </w:r>
      <w:r w:rsidR="00A66ED6">
        <w:rPr>
          <w:rFonts w:ascii="Times New Roman" w:hAnsi="Times New Roman" w:cs="Times New Roman"/>
          <w:sz w:val="24"/>
          <w:szCs w:val="24"/>
        </w:rPr>
        <w:t xml:space="preserve"> </w:t>
      </w:r>
      <w:r w:rsidR="007A3A1B" w:rsidRPr="007A3A1B">
        <w:rPr>
          <w:rFonts w:ascii="Times New Roman" w:hAnsi="Times New Roman" w:cs="Times New Roman"/>
          <w:sz w:val="24"/>
          <w:szCs w:val="24"/>
        </w:rPr>
        <w:t xml:space="preserve"> (</w:t>
      </w:r>
      <w:r w:rsidR="007A3A1B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="00EA6F24" w:rsidRPr="00EA6F24">
        <w:rPr>
          <w:rFonts w:ascii="Times New Roman" w:hAnsi="Times New Roman" w:cs="Times New Roman"/>
          <w:b/>
          <w:bCs/>
          <w:sz w:val="24"/>
          <w:szCs w:val="24"/>
        </w:rPr>
        <w:t>203</w:t>
      </w:r>
      <w:r w:rsidR="00A54612">
        <w:rPr>
          <w:rFonts w:ascii="Times New Roman" w:hAnsi="Times New Roman" w:cs="Times New Roman"/>
          <w:b/>
          <w:bCs/>
          <w:sz w:val="24"/>
          <w:szCs w:val="24"/>
        </w:rPr>
        <w:t>0104376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3D44E3">
        <w:rPr>
          <w:rFonts w:ascii="Times New Roman" w:hAnsi="Times New Roman" w:cs="Times New Roman"/>
          <w:sz w:val="24"/>
          <w:szCs w:val="24"/>
        </w:rPr>
        <w:t xml:space="preserve">АО 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086E5A" w:rsidRPr="003217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86E5A" w:rsidRPr="00321709">
        <w:rPr>
          <w:rFonts w:ascii="Times New Roman" w:hAnsi="Times New Roman" w:cs="Times New Roman"/>
          <w:sz w:val="24"/>
          <w:szCs w:val="24"/>
        </w:rPr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separate"/>
      </w:r>
      <w:r w:rsidR="00086E5A" w:rsidRPr="00321709">
        <w:rPr>
          <w:rFonts w:ascii="Times New Roman" w:hAnsi="Times New Roman" w:cs="Times New Roman"/>
          <w:sz w:val="24"/>
          <w:szCs w:val="24"/>
        </w:rPr>
        <w:t>«Коммерсантъ»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end"/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№</w:t>
      </w:r>
      <w:r w:rsidR="00B60EB8">
        <w:rPr>
          <w:rFonts w:ascii="Times New Roman" w:hAnsi="Times New Roman" w:cs="Times New Roman"/>
          <w:sz w:val="24"/>
          <w:szCs w:val="24"/>
        </w:rPr>
        <w:t>206(7168) от 13.11.2021</w:t>
      </w:r>
      <w:r w:rsidR="007A3A1B">
        <w:rPr>
          <w:rFonts w:ascii="Times New Roman" w:hAnsi="Times New Roman" w:cs="Times New Roman"/>
          <w:sz w:val="24"/>
          <w:szCs w:val="24"/>
        </w:rPr>
        <w:t>)</w:t>
      </w:r>
      <w:r w:rsidR="00AD0413">
        <w:rPr>
          <w:rFonts w:ascii="Times New Roman" w:hAnsi="Times New Roman" w:cs="Times New Roman"/>
          <w:sz w:val="24"/>
          <w:szCs w:val="24"/>
        </w:rPr>
        <w:t>,</w:t>
      </w:r>
      <w:r w:rsidR="00B60EB8">
        <w:rPr>
          <w:rFonts w:ascii="Times New Roman" w:hAnsi="Times New Roman" w:cs="Times New Roman"/>
          <w:sz w:val="24"/>
          <w:szCs w:val="24"/>
        </w:rPr>
        <w:t xml:space="preserve"> лот 1 </w:t>
      </w:r>
      <w:r w:rsidR="00086E5A" w:rsidRPr="00321709">
        <w:rPr>
          <w:rFonts w:ascii="Times New Roman" w:hAnsi="Times New Roman" w:cs="Times New Roman"/>
          <w:sz w:val="24"/>
          <w:szCs w:val="24"/>
        </w:rPr>
        <w:t>в сообщении следует читать в следующей редакции:</w:t>
      </w:r>
    </w:p>
    <w:p w14:paraId="4AE8F387" w14:textId="001E77EE" w:rsidR="00B60EB8" w:rsidRPr="00B60EB8" w:rsidRDefault="00B60EB8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60EB8">
        <w:rPr>
          <w:rFonts w:ascii="Times New Roman" w:hAnsi="Times New Roman" w:cs="Times New Roman"/>
          <w:color w:val="000000"/>
          <w:sz w:val="24"/>
          <w:szCs w:val="24"/>
        </w:rPr>
        <w:t>Лот 1 - Жилой дом - 368,8 кв. м, земельный участок - 1 600 кв. м, адрес: г. Москва, п. Щаповское, д. Сатино-Татарское, д. 45, 2-этажный, кадастровые номера 77:22:0030635:280, 50:27:0030635:34, земли населенных пунктов - для ИЖС,</w:t>
      </w:r>
      <w:r w:rsidRPr="00B60EB8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B60EB8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ограничения и обременения: зарегистрирован и проживает один человек</w:t>
      </w:r>
      <w:r w:rsidRPr="00B60EB8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- 15 284 110,89.</w:t>
      </w:r>
    </w:p>
    <w:sectPr w:rsidR="00B60EB8" w:rsidRPr="00B60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183683"/>
    <w:rsid w:val="00260228"/>
    <w:rsid w:val="002A2506"/>
    <w:rsid w:val="002E4206"/>
    <w:rsid w:val="00321709"/>
    <w:rsid w:val="003D44E3"/>
    <w:rsid w:val="003F4D88"/>
    <w:rsid w:val="007A3A1B"/>
    <w:rsid w:val="008F69EA"/>
    <w:rsid w:val="00964D49"/>
    <w:rsid w:val="00A54612"/>
    <w:rsid w:val="00A66ED6"/>
    <w:rsid w:val="00AD0413"/>
    <w:rsid w:val="00AE62B1"/>
    <w:rsid w:val="00B43988"/>
    <w:rsid w:val="00B60EB8"/>
    <w:rsid w:val="00C77312"/>
    <w:rsid w:val="00CA3C3B"/>
    <w:rsid w:val="00E65AE5"/>
    <w:rsid w:val="00EA6F24"/>
    <w:rsid w:val="00F34E0C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884E887E-1177-484F-AF28-3D29A36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2016-10-26T09:10:00Z</cp:lastPrinted>
  <dcterms:created xsi:type="dcterms:W3CDTF">2021-12-15T14:55:00Z</dcterms:created>
  <dcterms:modified xsi:type="dcterms:W3CDTF">2021-12-15T14:55:00Z</dcterms:modified>
</cp:coreProperties>
</file>