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65CC998" w:rsidR="00FC7902" w:rsidRDefault="00D5600B" w:rsidP="00FC7902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</w:t>
      </w:r>
      <w:proofErr w:type="spellStart"/>
      <w:r w:rsidRPr="0070221A">
        <w:t>Гривцова</w:t>
      </w:r>
      <w:proofErr w:type="spellEnd"/>
      <w:r w:rsidRPr="0070221A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171727">
        <w:rPr>
          <w:color w:val="000000"/>
        </w:rPr>
        <w:t>@auction-house.ru</w:t>
      </w:r>
      <w:r w:rsidRPr="0070221A">
        <w:t xml:space="preserve">) (далее - Организатор торгов, ОТ), действующее на основании договора с </w:t>
      </w:r>
      <w:r w:rsidRPr="00171727">
        <w:rPr>
          <w:b/>
          <w:bCs/>
          <w:color w:val="000000"/>
        </w:rPr>
        <w:t>Обществом с ограниченной ответственностью коммерческий банк «Новопокровский» ((ООО КБ «Новопокровский»</w:t>
      </w:r>
      <w:r w:rsidRPr="00171727">
        <w:rPr>
          <w:bCs/>
          <w:color w:val="000000"/>
        </w:rPr>
        <w:t>)</w:t>
      </w:r>
      <w:r w:rsidRPr="00171727">
        <w:rPr>
          <w:color w:val="000000"/>
        </w:rPr>
        <w:t>, адрес регистрации: 350059, Краснодарский край, г. Краснодар, ул. Волжская/</w:t>
      </w:r>
      <w:proofErr w:type="spellStart"/>
      <w:r w:rsidRPr="00171727">
        <w:rPr>
          <w:color w:val="000000"/>
        </w:rPr>
        <w:t>им.Глинки</w:t>
      </w:r>
      <w:proofErr w:type="spellEnd"/>
      <w:r w:rsidRPr="00171727">
        <w:rPr>
          <w:color w:val="000000"/>
        </w:rPr>
        <w:t>, д.47/77 ИНН 2344012343, ОГРН 1022300001272, КПП 231201001</w:t>
      </w:r>
      <w:r w:rsidRPr="00DD01CB">
        <w:rPr>
          <w:color w:val="000000"/>
        </w:rPr>
        <w:t xml:space="preserve"> </w:t>
      </w:r>
      <w:r w:rsidRPr="0070221A">
        <w:t xml:space="preserve">(далее – финансовая организация), конкурсным управляющим (ликвидатором) которого на основании </w:t>
      </w:r>
      <w:r w:rsidRPr="00171727">
        <w:rPr>
          <w:color w:val="000000"/>
        </w:rPr>
        <w:t xml:space="preserve">Постановления Пятнадцатого арбитражного апелляционного суда г. </w:t>
      </w:r>
      <w:proofErr w:type="spellStart"/>
      <w:r w:rsidRPr="00171727">
        <w:rPr>
          <w:color w:val="000000"/>
        </w:rPr>
        <w:t>Ростов</w:t>
      </w:r>
      <w:proofErr w:type="spellEnd"/>
      <w:r w:rsidRPr="00171727">
        <w:rPr>
          <w:color w:val="000000"/>
        </w:rPr>
        <w:t xml:space="preserve">-на-Дону от 27 июня 2018 г. по делу №А32-901/2018 </w:t>
      </w:r>
      <w:r w:rsidRPr="0070221A">
        <w:t>является Государственная корпорация «Агентство по страхованию вкладов» (109240, г. Москва, ул. Высоцкого, д. 4) (далее – КУ),</w:t>
      </w:r>
      <w:r w:rsidRPr="0070221A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b/>
          <w:bCs/>
        </w:rPr>
        <w:t>2030099528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179(7141) от 02.10.2021)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05.10.2021 по 08.12.2021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D5600B" w:rsidRPr="007C3D82" w14:paraId="266656AF" w14:textId="77777777" w:rsidTr="00D5600B">
        <w:trPr>
          <w:trHeight w:val="811"/>
          <w:jc w:val="center"/>
        </w:trPr>
        <w:tc>
          <w:tcPr>
            <w:tcW w:w="833" w:type="dxa"/>
          </w:tcPr>
          <w:p w14:paraId="7360CB90" w14:textId="77777777" w:rsidR="00D5600B" w:rsidRPr="007C3D82" w:rsidRDefault="00D5600B" w:rsidP="00E4702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36E44AD" w14:textId="77777777" w:rsidR="00D5600B" w:rsidRPr="007C3D82" w:rsidRDefault="00D5600B" w:rsidP="00E470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84D9A4F" w14:textId="77777777" w:rsidR="00D5600B" w:rsidRPr="007C3D82" w:rsidRDefault="00D5600B" w:rsidP="00E470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4258D08" w14:textId="77777777" w:rsidR="00D5600B" w:rsidRPr="007C3D82" w:rsidRDefault="00D5600B" w:rsidP="00E470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FA05EEB" w14:textId="77777777" w:rsidR="00D5600B" w:rsidRPr="007C3D82" w:rsidRDefault="00D5600B" w:rsidP="00E470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5600B" w:rsidRPr="00B0403C" w14:paraId="1DC38D65" w14:textId="77777777" w:rsidTr="00D5600B">
        <w:trPr>
          <w:trHeight w:val="811"/>
          <w:jc w:val="center"/>
        </w:trPr>
        <w:tc>
          <w:tcPr>
            <w:tcW w:w="833" w:type="dxa"/>
            <w:vAlign w:val="center"/>
          </w:tcPr>
          <w:p w14:paraId="3F182DF9" w14:textId="77777777" w:rsidR="00D5600B" w:rsidRPr="00B0403C" w:rsidRDefault="00D5600B" w:rsidP="00E47029">
            <w:pPr>
              <w:pStyle w:val="Default"/>
              <w:jc w:val="center"/>
              <w:rPr>
                <w:sz w:val="22"/>
                <w:szCs w:val="22"/>
              </w:rPr>
            </w:pPr>
            <w:r w:rsidRPr="00B0403C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DA87E5A" w14:textId="77777777" w:rsidR="00D5600B" w:rsidRPr="00B0403C" w:rsidRDefault="00D5600B" w:rsidP="00E470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2021-12392</w:t>
            </w:r>
            <w:r w:rsidRPr="00B0403C">
              <w:rPr>
                <w:sz w:val="22"/>
                <w:szCs w:val="22"/>
              </w:rPr>
              <w:t>/104</w:t>
            </w:r>
          </w:p>
        </w:tc>
        <w:tc>
          <w:tcPr>
            <w:tcW w:w="2126" w:type="dxa"/>
            <w:vAlign w:val="center"/>
          </w:tcPr>
          <w:p w14:paraId="640414D1" w14:textId="77777777" w:rsidR="00D5600B" w:rsidRPr="00B0403C" w:rsidRDefault="00D5600B" w:rsidP="00E47029">
            <w:pPr>
              <w:pStyle w:val="Default"/>
              <w:jc w:val="center"/>
              <w:rPr>
                <w:sz w:val="22"/>
                <w:szCs w:val="22"/>
              </w:rPr>
            </w:pPr>
            <w:r w:rsidRPr="00B040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6.12</w:t>
            </w:r>
            <w:r w:rsidRPr="00B0403C">
              <w:rPr>
                <w:sz w:val="22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14:paraId="0B9F72C4" w14:textId="77777777" w:rsidR="00D5600B" w:rsidRPr="00B0403C" w:rsidRDefault="00D5600B" w:rsidP="00E47029">
            <w:pPr>
              <w:pStyle w:val="Default"/>
              <w:jc w:val="center"/>
              <w:rPr>
                <w:sz w:val="22"/>
                <w:szCs w:val="22"/>
              </w:rPr>
            </w:pPr>
            <w:r w:rsidRPr="00F719A7">
              <w:rPr>
                <w:sz w:val="22"/>
                <w:szCs w:val="22"/>
              </w:rPr>
              <w:t>860 000.00</w:t>
            </w:r>
          </w:p>
        </w:tc>
        <w:tc>
          <w:tcPr>
            <w:tcW w:w="2268" w:type="dxa"/>
            <w:vAlign w:val="center"/>
          </w:tcPr>
          <w:p w14:paraId="7F027EB3" w14:textId="77777777" w:rsidR="00D5600B" w:rsidRPr="00F719A7" w:rsidRDefault="00D5600B" w:rsidP="00E470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19A7">
              <w:rPr>
                <w:color w:val="000000"/>
                <w:sz w:val="22"/>
                <w:szCs w:val="22"/>
              </w:rPr>
              <w:t>Кабанова Лариса Николаевна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5600B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560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5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6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2021-12-17T13:46:00Z</dcterms:modified>
</cp:coreProperties>
</file>