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D75" w14:textId="2C856DBD" w:rsidR="00A85B2C" w:rsidRDefault="00D56128" w:rsidP="00A01E32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переносе даты проведения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</w:t>
      </w: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) Банка «ТРАСТ» (ПАО) 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ООО «АТАКАЙЦЕМЕНТ» и долей ООО «АТАКАЙЦЕМЕНТ» (лот № 1, код лота РАД-274914)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 xml:space="preserve">10:00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24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на 10:00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января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года. Срок приёма заявок продлен до 23:</w:t>
      </w:r>
      <w:r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20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января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года. Задаток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должен поступить на счет АО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Российский аукционный дом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не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позднее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января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 включительно.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>ат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допуска претендентов к электронному аукциону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перенесена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декабря 2021 года на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26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января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года.</w:t>
      </w:r>
    </w:p>
    <w:p w14:paraId="745C351D" w14:textId="77777777" w:rsidR="006047E0" w:rsidRPr="00CD5763" w:rsidRDefault="006047E0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445774"/>
    <w:rsid w:val="006047E0"/>
    <w:rsid w:val="00812CCE"/>
    <w:rsid w:val="00A01E32"/>
    <w:rsid w:val="00A85B2C"/>
    <w:rsid w:val="00CD5763"/>
    <w:rsid w:val="00D56128"/>
    <w:rsid w:val="00E85B8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nBZON1ycGbseJxgkAmizkDcM0pawSTtAPBiyo0uFGbc=</DigestValue>
    </Reference>
    <Reference Type="http://www.w3.org/2000/09/xmldsig#Object" URI="#idOfficeObject">
      <DigestMethod Algorithm="urn:ietf:params:xml:ns:cpxmlsec:algorithms:gostr34112012-256"/>
      <DigestValue>aliAQQ/WFXPBZ/8mfEOyp3+BIK2qexAAAWqcYuuEkCI=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UfWvYHaSil9GkiZ5fiqQu+t5OmGt7H+Uqhjyae87q8U=</DigestValue>
    </Reference>
  </SignedInfo>
  <SignatureValue>KmaF+LJRNa86SzZ6T/cxzl0up2jlzyZ2sB27cFsBGtCg1yCquDAhS9TU2AAhH0br
NttbGuaDA+By7uUxW5B0uA==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UVcV8goPA1Qv4ipTHdFByGVtRFE=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E9uKbmNsG3HoXS4H/VUDUYVsC60=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2021-12-17T11:39:45Z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2021-12-17T11:39:45Z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7</cp:revision>
  <dcterms:created xsi:type="dcterms:W3CDTF">2021-05-21T16:53:00Z</dcterms:created>
  <dcterms:modified xsi:type="dcterms:W3CDTF">2021-12-17T11:39:00Z</dcterms:modified>
</cp:coreProperties>
</file>