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4D7E2AFE" w:rsidR="00703766" w:rsidRDefault="001247DD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0C648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0C6489" w:rsidRPr="00AF753C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0C6489" w:rsidRPr="00AF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«ЛЕНОБЛБАНК» (ООО «ЛЕНОБЛБАНК»</w:t>
      </w:r>
      <w:r w:rsidR="000C6489" w:rsidRPr="00AF753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0C6489"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188643, Ленинградская обл., г. Всеволожск, шоссе Дорога Жизни, д. 24/85 ИНН 6229005810, ОГРН 1026200000837, КПП 470301001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C6489" w:rsidRPr="00AF753C">
        <w:rPr>
          <w:rFonts w:ascii="Times New Roman" w:hAnsi="Times New Roman" w:cs="Times New Roman"/>
          <w:color w:val="000000"/>
          <w:sz w:val="24"/>
          <w:szCs w:val="24"/>
        </w:rPr>
        <w:t>Санкт-Петербурга и Ленинградской области от 23 декабря 2015 года по делу № А56-81379/2015</w:t>
      </w:r>
      <w:r w:rsidR="000C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 w:rsidR="000C6489">
        <w:rPr>
          <w:rFonts w:ascii="Times New Roman" w:hAnsi="Times New Roman" w:cs="Times New Roman"/>
          <w:b/>
          <w:bCs/>
          <w:sz w:val="24"/>
          <w:szCs w:val="24"/>
        </w:rPr>
        <w:t>02 ноября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0C6489">
        <w:rPr>
          <w:rFonts w:ascii="Times New Roman" w:hAnsi="Times New Roman" w:cs="Times New Roman"/>
          <w:b/>
          <w:bCs/>
          <w:sz w:val="24"/>
          <w:szCs w:val="24"/>
        </w:rPr>
        <w:t>2030097685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0C6489">
        <w:rPr>
          <w:rFonts w:ascii="Times New Roman" w:hAnsi="Times New Roman" w:cs="Times New Roman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>№</w:t>
      </w:r>
      <w:r w:rsidR="000C6489">
        <w:rPr>
          <w:rFonts w:ascii="Times New Roman" w:hAnsi="Times New Roman" w:cs="Times New Roman"/>
          <w:sz w:val="24"/>
          <w:szCs w:val="24"/>
        </w:rPr>
        <w:t>169(7131) от 18.09.2021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07DC0"/>
    <w:rsid w:val="00030506"/>
    <w:rsid w:val="00062C84"/>
    <w:rsid w:val="000655C1"/>
    <w:rsid w:val="000970FF"/>
    <w:rsid w:val="000C6489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2021-06-08T07:27:00Z</dcterms:created>
  <dcterms:modified xsi:type="dcterms:W3CDTF">2021-11-02T11:14:00Z</dcterms:modified>
</cp:coreProperties>
</file>