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64D53B21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0C3C46" w:rsidRPr="000C3C46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0C3C46" w:rsidRPr="000C3C46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«Центрально-Европейский банк» (общество с ограниченной ответственностью) (ООО КБ «Центрально-Европейский Банк», адрес регистрации: 672007, край Забайкальский, г. Чита, ул. Бабушкина, д. 108, помещение 4, ИНН 7706072000, ОГРН 1027700474944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0C3C46" w:rsidRPr="000C3C46">
        <w:rPr>
          <w:rFonts w:ascii="Times New Roman" w:hAnsi="Times New Roman" w:cs="Times New Roman"/>
          <w:color w:val="000000"/>
          <w:sz w:val="24"/>
          <w:szCs w:val="24"/>
        </w:rPr>
        <w:t>Забайкальского края от 06 декабря 2018 г. по делу № А78-14606/2018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16D20B9E" w:rsidR="00651D54" w:rsidRDefault="00651D54" w:rsidP="007027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70279F" w:rsidRPr="0070279F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и физическим лицам</w:t>
      </w:r>
      <w:r w:rsidR="00702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279F" w:rsidRPr="0070279F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7027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319CA1D" w14:textId="77777777" w:rsidR="0070279F" w:rsidRPr="0070279F" w:rsidRDefault="0070279F" w:rsidP="007027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79F">
        <w:rPr>
          <w:rFonts w:ascii="Times New Roman" w:hAnsi="Times New Roman" w:cs="Times New Roman"/>
          <w:color w:val="000000"/>
          <w:sz w:val="24"/>
          <w:szCs w:val="24"/>
        </w:rPr>
        <w:t>Лот 1 - ООО СК «</w:t>
      </w:r>
      <w:proofErr w:type="spellStart"/>
      <w:r w:rsidRPr="0070279F">
        <w:rPr>
          <w:rFonts w:ascii="Times New Roman" w:hAnsi="Times New Roman" w:cs="Times New Roman"/>
          <w:color w:val="000000"/>
          <w:sz w:val="24"/>
          <w:szCs w:val="24"/>
        </w:rPr>
        <w:t>ОмГрадострой</w:t>
      </w:r>
      <w:proofErr w:type="spellEnd"/>
      <w:r w:rsidRPr="0070279F">
        <w:rPr>
          <w:rFonts w:ascii="Times New Roman" w:hAnsi="Times New Roman" w:cs="Times New Roman"/>
          <w:color w:val="000000"/>
          <w:sz w:val="24"/>
          <w:szCs w:val="24"/>
        </w:rPr>
        <w:t xml:space="preserve">», ИНН 5506218466 (поручитель </w:t>
      </w:r>
      <w:proofErr w:type="spellStart"/>
      <w:r w:rsidRPr="0070279F">
        <w:rPr>
          <w:rFonts w:ascii="Times New Roman" w:hAnsi="Times New Roman" w:cs="Times New Roman"/>
          <w:color w:val="000000"/>
          <w:sz w:val="24"/>
          <w:szCs w:val="24"/>
        </w:rPr>
        <w:t>Бовсун</w:t>
      </w:r>
      <w:proofErr w:type="spellEnd"/>
      <w:r w:rsidRPr="0070279F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Ивановна), КД 4/452810-16 от 29.02.2016, КД 21/452810-16 от 19.09.2016, КД 23/452810-15 от 21.12.2015, определение АС Омской области от 08.11.2018 по делу А46-11148/2017 о включении в третью очередь в РТК, находится в стадии банкротства (173 326 986,00 руб.) - 58 144 686,82 руб.;</w:t>
      </w:r>
    </w:p>
    <w:p w14:paraId="5F6B6491" w14:textId="77777777" w:rsidR="0070279F" w:rsidRPr="0070279F" w:rsidRDefault="0070279F" w:rsidP="007027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79F">
        <w:rPr>
          <w:rFonts w:ascii="Times New Roman" w:hAnsi="Times New Roman" w:cs="Times New Roman"/>
          <w:color w:val="000000"/>
          <w:sz w:val="24"/>
          <w:szCs w:val="24"/>
        </w:rPr>
        <w:t>Лот 2 - ООО «Тверское СУ № 15», ИНН 6903039747, Договор о предоставлении БГ 14/БГ-684 от 26.09.2014, решение Басманного районного суда г. Москвы по делу № 2-2597/2017 от 17.10.2017 (32 985 566,00 руб.) - 8 279 458,85 руб.;</w:t>
      </w:r>
    </w:p>
    <w:p w14:paraId="35FE0B0F" w14:textId="77777777" w:rsidR="0070279F" w:rsidRPr="0070279F" w:rsidRDefault="0070279F" w:rsidP="007027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79F">
        <w:rPr>
          <w:rFonts w:ascii="Times New Roman" w:hAnsi="Times New Roman" w:cs="Times New Roman"/>
          <w:color w:val="000000"/>
          <w:sz w:val="24"/>
          <w:szCs w:val="24"/>
        </w:rPr>
        <w:t>Лот 3 - ООО «Евразия-Сервис», ИНН 7709893614, солидарно с Гордиенко Максимом Ивановичем, КД 14/БГ-187 от 14.07.2014, решение Басманного районного суда г. Москвы от 02.03.2016 по делу № 2-895/2016, принято решение о предстоящем исключении ЮЛ из ЕГРЮЛ, срок предъявления исполнительного листа истек (11 630 231,95 руб.) - 5 956 679,16 руб.;</w:t>
      </w:r>
    </w:p>
    <w:p w14:paraId="6DFB0601" w14:textId="77777777" w:rsidR="0070279F" w:rsidRPr="0070279F" w:rsidRDefault="0070279F" w:rsidP="007027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79F">
        <w:rPr>
          <w:rFonts w:ascii="Times New Roman" w:hAnsi="Times New Roman" w:cs="Times New Roman"/>
          <w:color w:val="000000"/>
          <w:sz w:val="24"/>
          <w:szCs w:val="24"/>
        </w:rPr>
        <w:t>Лот 4 - ООО «</w:t>
      </w:r>
      <w:proofErr w:type="spellStart"/>
      <w:r w:rsidRPr="0070279F">
        <w:rPr>
          <w:rFonts w:ascii="Times New Roman" w:hAnsi="Times New Roman" w:cs="Times New Roman"/>
          <w:color w:val="000000"/>
          <w:sz w:val="24"/>
          <w:szCs w:val="24"/>
        </w:rPr>
        <w:t>Кубаньтехпром</w:t>
      </w:r>
      <w:proofErr w:type="spellEnd"/>
      <w:r w:rsidRPr="0070279F">
        <w:rPr>
          <w:rFonts w:ascii="Times New Roman" w:hAnsi="Times New Roman" w:cs="Times New Roman"/>
          <w:color w:val="000000"/>
          <w:sz w:val="24"/>
          <w:szCs w:val="24"/>
        </w:rPr>
        <w:t>», ИНН 2348029500, КД 14/БГ-1025 от 05.12.2014, решение Басманного районного суда г. Москвы от 24.10.2016 по делу 2-5395/2016 (2 148 161,39 руб.) - 1 028 850,07 руб.;</w:t>
      </w:r>
    </w:p>
    <w:p w14:paraId="5222401C" w14:textId="77777777" w:rsidR="0070279F" w:rsidRPr="0070279F" w:rsidRDefault="0070279F" w:rsidP="007027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79F">
        <w:rPr>
          <w:rFonts w:ascii="Times New Roman" w:hAnsi="Times New Roman" w:cs="Times New Roman"/>
          <w:color w:val="000000"/>
          <w:sz w:val="24"/>
          <w:szCs w:val="24"/>
        </w:rPr>
        <w:t>Лот 5 - ООО «БИЗНЕС МАКЛЕР» (до реорганизации ООО «</w:t>
      </w:r>
      <w:proofErr w:type="spellStart"/>
      <w:r w:rsidRPr="0070279F">
        <w:rPr>
          <w:rFonts w:ascii="Times New Roman" w:hAnsi="Times New Roman" w:cs="Times New Roman"/>
          <w:color w:val="000000"/>
          <w:sz w:val="24"/>
          <w:szCs w:val="24"/>
        </w:rPr>
        <w:t>Инж</w:t>
      </w:r>
      <w:proofErr w:type="spellEnd"/>
      <w:r w:rsidRPr="0070279F">
        <w:rPr>
          <w:rFonts w:ascii="Times New Roman" w:hAnsi="Times New Roman" w:cs="Times New Roman"/>
          <w:color w:val="000000"/>
          <w:sz w:val="24"/>
          <w:szCs w:val="24"/>
        </w:rPr>
        <w:t xml:space="preserve"> ФК»), ИНН 7727826995 (поручитель </w:t>
      </w:r>
      <w:proofErr w:type="spellStart"/>
      <w:r w:rsidRPr="0070279F">
        <w:rPr>
          <w:rFonts w:ascii="Times New Roman" w:hAnsi="Times New Roman" w:cs="Times New Roman"/>
          <w:color w:val="000000"/>
          <w:sz w:val="24"/>
          <w:szCs w:val="24"/>
        </w:rPr>
        <w:t>Жевнеров</w:t>
      </w:r>
      <w:proofErr w:type="spellEnd"/>
      <w:r w:rsidRPr="0070279F">
        <w:rPr>
          <w:rFonts w:ascii="Times New Roman" w:hAnsi="Times New Roman" w:cs="Times New Roman"/>
          <w:color w:val="000000"/>
          <w:sz w:val="24"/>
          <w:szCs w:val="24"/>
        </w:rPr>
        <w:t xml:space="preserve"> Андрей Владимирович), КД 6/452810-17 от 26.10.2017, г. Москва (3 708 584,07 руб.) - 3 708 584,07 руб.;</w:t>
      </w:r>
    </w:p>
    <w:p w14:paraId="13146965" w14:textId="7F55D34F" w:rsidR="0070279F" w:rsidRDefault="0070279F" w:rsidP="007027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79F">
        <w:rPr>
          <w:rFonts w:ascii="Times New Roman" w:hAnsi="Times New Roman" w:cs="Times New Roman"/>
          <w:color w:val="000000"/>
          <w:sz w:val="24"/>
          <w:szCs w:val="24"/>
        </w:rPr>
        <w:t>Лот 6 - Кольцов Дмитрий Борисович, КД 2/455810-17 от 21.09.2017, решение Лефортовского районного суда г. Москвы от 30.10.2018 по делу 2-4075/2018 (1 556 588,69 руб.) - 321 653,49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03708BD2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70279F">
        <w:rPr>
          <w:b/>
          <w:bCs/>
          <w:color w:val="000000"/>
        </w:rPr>
        <w:t xml:space="preserve">у 6 </w:t>
      </w:r>
      <w:r w:rsidRPr="00B141BB">
        <w:rPr>
          <w:b/>
          <w:bCs/>
          <w:color w:val="000000"/>
        </w:rPr>
        <w:t xml:space="preserve">- с </w:t>
      </w:r>
      <w:r w:rsidR="0070279F">
        <w:rPr>
          <w:b/>
          <w:bCs/>
          <w:color w:val="000000"/>
        </w:rPr>
        <w:t>28 декабря 2021</w:t>
      </w:r>
      <w:r w:rsidRPr="00B141BB">
        <w:rPr>
          <w:b/>
          <w:bCs/>
          <w:color w:val="000000"/>
        </w:rPr>
        <w:t xml:space="preserve"> г. по </w:t>
      </w:r>
      <w:r w:rsidR="0070279F">
        <w:rPr>
          <w:b/>
          <w:bCs/>
          <w:color w:val="000000"/>
        </w:rPr>
        <w:t xml:space="preserve">16 марта 2022 </w:t>
      </w:r>
      <w:r w:rsidRPr="00B141BB">
        <w:rPr>
          <w:b/>
          <w:bCs/>
          <w:color w:val="000000"/>
        </w:rPr>
        <w:t>г.;</w:t>
      </w:r>
    </w:p>
    <w:p w14:paraId="7B9A8CCF" w14:textId="2A307CFF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70279F">
        <w:rPr>
          <w:b/>
          <w:bCs/>
          <w:color w:val="000000"/>
        </w:rPr>
        <w:t>у 2</w:t>
      </w:r>
      <w:r w:rsidRPr="00B141BB">
        <w:rPr>
          <w:b/>
          <w:bCs/>
          <w:color w:val="000000"/>
        </w:rPr>
        <w:t xml:space="preserve"> - с </w:t>
      </w:r>
      <w:r w:rsidR="0070279F">
        <w:rPr>
          <w:b/>
          <w:bCs/>
          <w:color w:val="000000"/>
        </w:rPr>
        <w:t>28 декабря 2021</w:t>
      </w:r>
      <w:r w:rsidRPr="00B141BB">
        <w:rPr>
          <w:b/>
          <w:bCs/>
          <w:color w:val="000000"/>
        </w:rPr>
        <w:t xml:space="preserve"> г. по </w:t>
      </w:r>
      <w:r w:rsidR="0070279F">
        <w:rPr>
          <w:b/>
          <w:bCs/>
          <w:color w:val="000000"/>
        </w:rPr>
        <w:t xml:space="preserve">23 марта 2022 </w:t>
      </w:r>
      <w:r w:rsidRPr="00B141BB">
        <w:rPr>
          <w:b/>
          <w:bCs/>
          <w:color w:val="000000"/>
        </w:rPr>
        <w:t>г.;</w:t>
      </w:r>
    </w:p>
    <w:p w14:paraId="3E0EB00E" w14:textId="44D3696E" w:rsidR="008B5083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70279F">
        <w:rPr>
          <w:b/>
          <w:bCs/>
          <w:color w:val="000000"/>
        </w:rPr>
        <w:t>у 4</w:t>
      </w:r>
      <w:r w:rsidRPr="00B141BB">
        <w:rPr>
          <w:b/>
          <w:bCs/>
          <w:color w:val="000000"/>
        </w:rPr>
        <w:t xml:space="preserve"> - с </w:t>
      </w:r>
      <w:r w:rsidR="0070279F">
        <w:rPr>
          <w:b/>
          <w:bCs/>
          <w:color w:val="000000"/>
        </w:rPr>
        <w:t>28 декабря 2021</w:t>
      </w:r>
      <w:r w:rsidRPr="00B141BB">
        <w:rPr>
          <w:b/>
          <w:bCs/>
          <w:color w:val="000000"/>
        </w:rPr>
        <w:t xml:space="preserve"> г. по </w:t>
      </w:r>
      <w:r w:rsidR="0070279F">
        <w:rPr>
          <w:b/>
          <w:bCs/>
          <w:color w:val="000000"/>
        </w:rPr>
        <w:t xml:space="preserve">20 апреля 2022 </w:t>
      </w:r>
      <w:r w:rsidRPr="00B141BB">
        <w:rPr>
          <w:b/>
          <w:bCs/>
          <w:color w:val="000000"/>
        </w:rPr>
        <w:t>г.</w:t>
      </w:r>
      <w:r w:rsidR="0070279F">
        <w:rPr>
          <w:b/>
          <w:bCs/>
          <w:color w:val="000000"/>
        </w:rPr>
        <w:t>;</w:t>
      </w:r>
    </w:p>
    <w:p w14:paraId="7D80752D" w14:textId="2DA1839D" w:rsidR="0070279F" w:rsidRPr="00B141BB" w:rsidRDefault="0070279F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1,3,5 – с 28 декабря 2021 г. по 27 апреля 2022 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56D0EB31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70279F" w:rsidRPr="0070279F">
        <w:rPr>
          <w:b/>
          <w:bCs/>
          <w:color w:val="000000"/>
        </w:rPr>
        <w:t>28 декабря 2021</w:t>
      </w:r>
      <w:r w:rsidR="0070279F">
        <w:rPr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023CD2" w:rsidRPr="00023CD2">
        <w:rPr>
          <w:color w:val="000000"/>
        </w:rPr>
        <w:t xml:space="preserve">5 (Пять) </w:t>
      </w:r>
      <w:r w:rsidRPr="00B141BB">
        <w:rPr>
          <w:color w:val="000000"/>
        </w:rPr>
        <w:t>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7439ACA2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023CD2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7B1E8627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28 декабря 2021 г. по 15 февраля 2022 г. - в размере начальной цены продажи лота;</w:t>
      </w:r>
    </w:p>
    <w:p w14:paraId="5D0D7BCE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16 февраля 2022 г. по 22 февраля 2022 г. - в размере 92,00% от начальной цены продажи лота;</w:t>
      </w:r>
    </w:p>
    <w:p w14:paraId="69536E91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23 февраля 2022 г. по 01 марта 2022 г. - в размере 84,00% от начальной цены продажи лота;</w:t>
      </w:r>
    </w:p>
    <w:p w14:paraId="40C59D9F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02 марта 2022 г. по 08 марта 2022 г. - в размере 76,00% от начальной цены продажи лота;</w:t>
      </w:r>
    </w:p>
    <w:p w14:paraId="783CBAA5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09 марта 2022 г. по 16 марта 2022 г. - в размере 68,00% от начальной цены продажи лота;</w:t>
      </w:r>
    </w:p>
    <w:p w14:paraId="4CD13CA2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17 марта 2022 г. по 23 марта 2022 г. - в размере 60,00% от начальной цены продажи лота;</w:t>
      </w:r>
    </w:p>
    <w:p w14:paraId="120FF3E3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24 марта 2022 г. по 30 марта 2022 г. - в размере 52,00% от начальной цены продажи лота;</w:t>
      </w:r>
    </w:p>
    <w:p w14:paraId="090C0790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31 марта 2022 г. по 06 апреля 2022 г. - в размере 44,00% от начальной цены продажи лота;</w:t>
      </w:r>
    </w:p>
    <w:p w14:paraId="2D8AC65A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07 апреля 2022 г. по 13 апреля 2022 г. - в размере 36,00% от начальной цены продажи лота;</w:t>
      </w:r>
    </w:p>
    <w:p w14:paraId="3FE83686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14 апреля 2022 г. по 20 апреля 2022 г. - в размере 28,00% от начальной цены продажи лота;</w:t>
      </w:r>
    </w:p>
    <w:p w14:paraId="63A0C6F3" w14:textId="16AA0F8C" w:rsid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21 апреля 2022 г. по 27 апреля 2022 г. - в размере 20,00% от начальной цены продажи лота</w:t>
      </w:r>
      <w:r>
        <w:rPr>
          <w:bCs/>
          <w:color w:val="000000"/>
        </w:rPr>
        <w:t>.</w:t>
      </w:r>
    </w:p>
    <w:p w14:paraId="15232456" w14:textId="0ED0FC61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23CD2">
        <w:rPr>
          <w:b/>
          <w:color w:val="000000"/>
        </w:rPr>
        <w:t>Для лота 2:</w:t>
      </w:r>
    </w:p>
    <w:p w14:paraId="30153CD0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28 декабря 2021 г. по 15 февраля 2022 г. - в размере начальной цены продажи лота;</w:t>
      </w:r>
    </w:p>
    <w:p w14:paraId="39CAC8EF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16 февраля 2022 г. по 22 февраля 2022 г. - в размере 92,00% от начальной цены продажи лота;</w:t>
      </w:r>
    </w:p>
    <w:p w14:paraId="338B5CB4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23 февраля 2022 г. по 01 марта 2022 г. - в размере 84,00% от начальной цены продажи лота;</w:t>
      </w:r>
    </w:p>
    <w:p w14:paraId="0470441B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02 марта 2022 г. по 08 марта 2022 г. - в размере 76,00% от начальной цены продажи лота;</w:t>
      </w:r>
    </w:p>
    <w:p w14:paraId="61F163B3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09 марта 2022 г. по 16 марта 2022 г. - в размере 68,00% от начальной цены продажи лота;</w:t>
      </w:r>
    </w:p>
    <w:p w14:paraId="026EC45F" w14:textId="3EC6CF8B" w:rsid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17 марта 2022 г. по 23 марта 2022 г. - в размере 60,00% от начальной цены продажи лота</w:t>
      </w:r>
      <w:r>
        <w:rPr>
          <w:bCs/>
          <w:color w:val="000000"/>
        </w:rPr>
        <w:t>.</w:t>
      </w:r>
    </w:p>
    <w:p w14:paraId="6C14EF0B" w14:textId="08D6BB95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23CD2">
        <w:rPr>
          <w:b/>
          <w:color w:val="000000"/>
        </w:rPr>
        <w:t>Для лота 3:</w:t>
      </w:r>
    </w:p>
    <w:p w14:paraId="5F45E916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28 декабря 2021 г. по 15 февраля 2022 г. - в размере начальной цены продажи лота;</w:t>
      </w:r>
    </w:p>
    <w:p w14:paraId="180BCE95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16 февраля 2022 г. по 22 февраля 2022 г. - в размере 93,00% от начальной цены продажи лота;</w:t>
      </w:r>
    </w:p>
    <w:p w14:paraId="1800D896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23 февраля 2022 г. по 01 марта 2022 г. - в размере 86,00% от начальной цены продажи лота;</w:t>
      </w:r>
    </w:p>
    <w:p w14:paraId="7381BDA4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02 марта 2022 г. по 08 марта 2022 г. - в размере 79,00% от начальной цены продажи лота;</w:t>
      </w:r>
    </w:p>
    <w:p w14:paraId="535543E6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09 марта 2022 г. по 16 марта 2022 г. - в размере 72,00% от начальной цены продажи лота;</w:t>
      </w:r>
    </w:p>
    <w:p w14:paraId="091AAA32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17 марта 2022 г. по 23 марта 2022 г. - в размере 65,00% от начальной цены продажи лота;</w:t>
      </w:r>
    </w:p>
    <w:p w14:paraId="5EFFF942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24 марта 2022 г. по 30 марта 2022 г. - в размере 58,00% от начальной цены продажи лота;</w:t>
      </w:r>
    </w:p>
    <w:p w14:paraId="1D0A428E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31 марта 2022 г. по 06 апреля 2022 г. - в размере 51,00% от начальной цены продажи лота;</w:t>
      </w:r>
    </w:p>
    <w:p w14:paraId="2DA7F271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07 апреля 2022 г. по 13 апреля 2022 г. - в размере 44,00% от начальной цены продажи лота;</w:t>
      </w:r>
    </w:p>
    <w:p w14:paraId="1F0C9D03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lastRenderedPageBreak/>
        <w:t>с 14 апреля 2022 г. по 20 апреля 2022 г. - в размере 37,00% от начальной цены продажи лота;</w:t>
      </w:r>
    </w:p>
    <w:p w14:paraId="6704AF4E" w14:textId="3C0F5ED9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21 апреля 2022 г. по 27 апреля 2022 г. - в размере 30,00% от начальной цены продажи лота</w:t>
      </w:r>
      <w:r w:rsidRPr="00023CD2">
        <w:rPr>
          <w:bCs/>
          <w:color w:val="000000"/>
        </w:rPr>
        <w:t>.</w:t>
      </w:r>
    </w:p>
    <w:p w14:paraId="055C1F58" w14:textId="08BB6A23" w:rsidR="00023CD2" w:rsidRDefault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4:</w:t>
      </w:r>
    </w:p>
    <w:p w14:paraId="057A5CC0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28 декабря 2021 г. по 15 февраля 2022 г. - в размере начальной цены продажи лота;</w:t>
      </w:r>
    </w:p>
    <w:p w14:paraId="4244E095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16 февраля 2022 г. по 22 февраля 2022 г. - в размере 92,50% от начальной цены продажи лота;</w:t>
      </w:r>
    </w:p>
    <w:p w14:paraId="67687BC2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23 февраля 2022 г. по 01 марта 2022 г. - в размере 85,00% от начальной цены продажи лота;</w:t>
      </w:r>
    </w:p>
    <w:p w14:paraId="2E60B431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02 марта 2022 г. по 08 марта 2022 г. - в размере 77,50% от начальной цены продажи лота;</w:t>
      </w:r>
    </w:p>
    <w:p w14:paraId="4EED9929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09 марта 2022 г. по 16 марта 2022 г. - в размере 70,00% от начальной цены продажи лота;</w:t>
      </w:r>
    </w:p>
    <w:p w14:paraId="0C19A02D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17 марта 2022 г. по 23 марта 2022 г. - в размере 62,50% от начальной цены продажи лота;</w:t>
      </w:r>
    </w:p>
    <w:p w14:paraId="4E228F80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24 марта 2022 г. по 30 марта 2022 г. - в размере 55,00% от начальной цены продажи лота;</w:t>
      </w:r>
    </w:p>
    <w:p w14:paraId="1EE80156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31 марта 2022 г. по 06 апреля 2022 г. - в размере 47,50% от начальной цены продажи лота;</w:t>
      </w:r>
    </w:p>
    <w:p w14:paraId="4587FFEE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07 апреля 2022 г. по 13 апреля 2022 г. - в размере 40,00% от начальной цены продажи лота;</w:t>
      </w:r>
    </w:p>
    <w:p w14:paraId="18E37D1C" w14:textId="62CA7123" w:rsid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14 апреля 2022 г. по 20 апреля 2022 г. - в размере 32,50% от начальной цены продажи лота</w:t>
      </w:r>
      <w:r>
        <w:rPr>
          <w:bCs/>
          <w:color w:val="000000"/>
        </w:rPr>
        <w:t>.</w:t>
      </w:r>
    </w:p>
    <w:p w14:paraId="0B632FFA" w14:textId="1A8A81A5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23CD2">
        <w:rPr>
          <w:b/>
          <w:color w:val="000000"/>
        </w:rPr>
        <w:t>Для лота 5:</w:t>
      </w:r>
    </w:p>
    <w:p w14:paraId="6A78D1EF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28 декабря 2021 г. по 15 февраля 2022 г. - в размере начальной цены продажи лота;</w:t>
      </w:r>
    </w:p>
    <w:p w14:paraId="381AB09D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16 февраля 2022 г. по 22 февраля 2022 г. - в размере 95,00% от начальной цены продажи лота;</w:t>
      </w:r>
    </w:p>
    <w:p w14:paraId="72F65B5D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23 февраля 2022 г. по 01 марта 2022 г. - в размере 90,00% от начальной цены продажи лота;</w:t>
      </w:r>
    </w:p>
    <w:p w14:paraId="701BE0F0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02 марта 2022 г. по 08 марта 2022 г. - в размере 85,00% от начальной цены продажи лота;</w:t>
      </w:r>
    </w:p>
    <w:p w14:paraId="78915597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09 марта 2022 г. по 16 марта 2022 г. - в размере 80,00% от начальной цены продажи лота;</w:t>
      </w:r>
    </w:p>
    <w:p w14:paraId="7A8D6C2D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17 марта 2022 г. по 23 марта 2022 г. - в размере 75,00% от начальной цены продажи лота;</w:t>
      </w:r>
    </w:p>
    <w:p w14:paraId="1E7BF0F6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24 марта 2022 г. по 30 марта 2022 г. - в размере 70,00% от начальной цены продажи лота;</w:t>
      </w:r>
    </w:p>
    <w:p w14:paraId="13D7D587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31 марта 2022 г. по 06 апреля 2022 г. - в размере 65,00% от начальной цены продажи лота;</w:t>
      </w:r>
    </w:p>
    <w:p w14:paraId="5A274C72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07 апреля 2022 г. по 13 апреля 2022 г. - в размере 60,00% от начальной цены продажи лота;</w:t>
      </w:r>
    </w:p>
    <w:p w14:paraId="30AC984B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14 апреля 2022 г. по 20 апреля 2022 г. - в размере 55,00% от начальной цены продажи лота;</w:t>
      </w:r>
    </w:p>
    <w:p w14:paraId="4E9C617F" w14:textId="6B2B87F8" w:rsid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21 апреля 2022 г. по 27 апреля 2022 г. - в размере 50,00% от начальной цены продажи лота</w:t>
      </w:r>
      <w:r>
        <w:rPr>
          <w:bCs/>
          <w:color w:val="000000"/>
        </w:rPr>
        <w:t>.</w:t>
      </w:r>
    </w:p>
    <w:p w14:paraId="000C15E8" w14:textId="2ADB7FA6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23CD2">
        <w:rPr>
          <w:b/>
          <w:color w:val="000000"/>
        </w:rPr>
        <w:t>Для лота 6:</w:t>
      </w:r>
    </w:p>
    <w:p w14:paraId="17EFC202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28 декабря 2021 г. по 15 февраля 2022 г. - в размере начальной цены продажи лота;</w:t>
      </w:r>
    </w:p>
    <w:p w14:paraId="63F28C55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16 февраля 2022 г. по 22 февраля 2022 г. - в размере 93,50% от начальной цены продажи лота;</w:t>
      </w:r>
    </w:p>
    <w:p w14:paraId="6AFE8F43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t>с 23 февраля 2022 г. по 01 марта 2022 г. - в размере 87,00% от начальной цены продажи лота;</w:t>
      </w:r>
    </w:p>
    <w:p w14:paraId="42CAFD3E" w14:textId="77777777" w:rsidR="00023CD2" w:rsidRPr="00023CD2" w:rsidRDefault="00023CD2" w:rsidP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23CD2">
        <w:rPr>
          <w:bCs/>
          <w:color w:val="000000"/>
        </w:rPr>
        <w:lastRenderedPageBreak/>
        <w:t>с 02 марта 2022 г. по 08 марта 2022 г. - в размере 80,50% от начальной цены продажи лота;</w:t>
      </w:r>
    </w:p>
    <w:p w14:paraId="24E1AFEA" w14:textId="3BB93B4B" w:rsidR="00023CD2" w:rsidRPr="00B141BB" w:rsidRDefault="00023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3CD2">
        <w:rPr>
          <w:bCs/>
          <w:color w:val="000000"/>
        </w:rPr>
        <w:t>с 09 марта 2022 г. по 16 марта 2022 г. - в размере 74,00% от начальной цены продажи лота</w:t>
      </w:r>
      <w:r>
        <w:rPr>
          <w:bCs/>
          <w:color w:val="000000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25F44F7C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66123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49A4D4AA" w:rsidR="00CF5F6F" w:rsidRDefault="00B220F8" w:rsidP="006612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61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д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61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8B5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1231" w:rsidRPr="00661231">
        <w:rPr>
          <w:rFonts w:ascii="Times New Roman" w:hAnsi="Times New Roman" w:cs="Times New Roman"/>
          <w:color w:val="000000"/>
          <w:sz w:val="24"/>
          <w:szCs w:val="24"/>
        </w:rPr>
        <w:t>г. Москва, ул. Долгоруковская, д. 4а, тел: +7(495)781-00-00, доб. 500, 003; у ОТ: 8 (812) 334-20-50 (с 9.00 до 18.00 по Московскому времени в будние дни)</w:t>
      </w:r>
      <w:r w:rsidR="006612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1231" w:rsidRPr="00661231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6612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23CD2"/>
    <w:rsid w:val="0004186C"/>
    <w:rsid w:val="000C3C46"/>
    <w:rsid w:val="00107714"/>
    <w:rsid w:val="00203862"/>
    <w:rsid w:val="00220317"/>
    <w:rsid w:val="00220F07"/>
    <w:rsid w:val="002A0202"/>
    <w:rsid w:val="002C116A"/>
    <w:rsid w:val="002C2BDE"/>
    <w:rsid w:val="00360DC6"/>
    <w:rsid w:val="00405C92"/>
    <w:rsid w:val="00507F0D"/>
    <w:rsid w:val="0051664E"/>
    <w:rsid w:val="00577987"/>
    <w:rsid w:val="005F1F68"/>
    <w:rsid w:val="00651D54"/>
    <w:rsid w:val="00661231"/>
    <w:rsid w:val="0070279F"/>
    <w:rsid w:val="00707F65"/>
    <w:rsid w:val="008B5083"/>
    <w:rsid w:val="008E2B16"/>
    <w:rsid w:val="00A81DF3"/>
    <w:rsid w:val="00B141BB"/>
    <w:rsid w:val="00B220F8"/>
    <w:rsid w:val="00B93A5E"/>
    <w:rsid w:val="00CF5F6F"/>
    <w:rsid w:val="00D16130"/>
    <w:rsid w:val="00D461D0"/>
    <w:rsid w:val="00E645EC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A5663F7B-1615-4434-A182-337EBC07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2554</Words>
  <Characters>13552</Characters>
  <Application>Microsoft Office Word</Application>
  <DocSecurity>0</DocSecurity>
  <Lines>112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2021-12-20T09:30:00Z</dcterms:created>
  <dcterms:modified xsi:type="dcterms:W3CDTF">2021-12-20T09:38:00Z</dcterms:modified>
</cp:coreProperties>
</file>