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DE2F" w14:textId="6AA904C7" w:rsidR="00AA78FC" w:rsidRDefault="00720EBA" w:rsidP="00720EBA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СтройАльянс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(ИНН </w:t>
      </w:r>
      <w:bookmarkStart w:id="0" w:name="_Hlk90551148"/>
      <w:r>
        <w:rPr>
          <w:rFonts w:ascii="Times New Roman" w:hAnsi="Times New Roman" w:cs="Times New Roman"/>
        </w:rPr>
        <w:t>5042106880</w:t>
      </w:r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</w:t>
      </w:r>
      <w:r>
        <w:rPr>
          <w:rFonts w:ascii="Times New Roman" w:hAnsi="Times New Roman" w:cs="Times New Roman"/>
          <w:b/>
          <w:bCs/>
        </w:rPr>
        <w:t>Бондарева Владимира Александровича</w:t>
      </w:r>
      <w:r>
        <w:rPr>
          <w:rFonts w:ascii="Times New Roman" w:hAnsi="Times New Roman" w:cs="Times New Roman"/>
        </w:rPr>
        <w:t xml:space="preserve"> (ИНН 344200592299)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основании решения Арбитражного суда </w:t>
      </w:r>
      <w:r>
        <w:rPr>
          <w:rFonts w:ascii="Times New Roman" w:hAnsi="Times New Roman" w:cs="Times New Roman"/>
        </w:rPr>
        <w:t xml:space="preserve">Московской обл. от 21.02.2018 года по делу № А41-14056/17,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15.02.2022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27.12.2021 по 09.02.2022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1 – </w:t>
      </w:r>
      <w:r>
        <w:rPr>
          <w:rFonts w:ascii="Times New Roman" w:eastAsia="Times New Roman" w:hAnsi="Times New Roman" w:cs="Times New Roman"/>
          <w:b/>
          <w:lang w:eastAsia="ru-RU"/>
        </w:rPr>
        <w:t>14.02.2022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случае, если Торги 1, назначенные на 15.02.2022, </w:t>
      </w:r>
      <w:r>
        <w:rPr>
          <w:rFonts w:ascii="Times New Roman" w:eastAsia="Times New Roman" w:hAnsi="Times New Roman" w:cs="Times New Roman"/>
          <w:lang w:eastAsia="ru-RU"/>
        </w:rPr>
        <w:t>признаны несостоявшимися по причине отсутствия заявок на участие в торгах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13.04.2022 в 09 час. 00 мин. 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(время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на ЭП будут проведены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по нереализованным лотам со снижением начальной цены лотов на 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 xml:space="preserve">10 (Десять) %.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Начало приема заявок на участие в Торгах 2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с 09 час. 00 мин. 28.02.2022 по 07.04.2022 до 23 час. 00 мин.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12.04.2022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Лоты): </w:t>
      </w:r>
      <w:r>
        <w:rPr>
          <w:rFonts w:ascii="Times New Roman" w:hAnsi="Times New Roman" w:cs="Times New Roman"/>
          <w:b/>
          <w:bCs/>
        </w:rPr>
        <w:t>Лот 1:</w:t>
      </w:r>
      <w:r>
        <w:rPr>
          <w:rFonts w:ascii="Times New Roman" w:hAnsi="Times New Roman" w:cs="Times New Roman"/>
        </w:rPr>
        <w:t xml:space="preserve"> Недвижимое имущество (назначение: нежилое), расположенное по адресу: Московская область, Сергиево-Посадский район, п/о Наугольное, ЗАО «Сергиево-Посадский </w:t>
      </w:r>
      <w:proofErr w:type="spellStart"/>
      <w:r>
        <w:rPr>
          <w:rFonts w:ascii="Times New Roman" w:hAnsi="Times New Roman" w:cs="Times New Roman"/>
        </w:rPr>
        <w:t>автодор</w:t>
      </w:r>
      <w:proofErr w:type="spellEnd"/>
      <w:r>
        <w:rPr>
          <w:rFonts w:ascii="Times New Roman" w:hAnsi="Times New Roman" w:cs="Times New Roman"/>
        </w:rPr>
        <w:t>», Промзона 38: Линейный объект недвижимости: «Газопровод к АБЗ», протяженность 1693 м., кадастровый № (далее - КН) 50:05:0060102:546; Железнодорожные пути с разгрузочной эстакадой и разгрузочными площадками, протяженность 1777,40 м., КН 50:05:0060206:698; Сооружение Асфальтовый завод «</w:t>
      </w:r>
      <w:proofErr w:type="spellStart"/>
      <w:r>
        <w:rPr>
          <w:rFonts w:ascii="Times New Roman" w:hAnsi="Times New Roman" w:cs="Times New Roman"/>
        </w:rPr>
        <w:t>Тельтомат</w:t>
      </w:r>
      <w:proofErr w:type="spellEnd"/>
      <w:r>
        <w:rPr>
          <w:rFonts w:ascii="Times New Roman" w:hAnsi="Times New Roman" w:cs="Times New Roman"/>
        </w:rPr>
        <w:t>» типа 100 (G/Z) Лит ЗВ, КН 50:05:0060206:87; Объект незавершенный строительством: Асфальтовый завод «</w:t>
      </w:r>
      <w:proofErr w:type="spellStart"/>
      <w:r>
        <w:rPr>
          <w:rFonts w:ascii="Times New Roman" w:hAnsi="Times New Roman" w:cs="Times New Roman"/>
        </w:rPr>
        <w:t>Тельтомат</w:t>
      </w:r>
      <w:proofErr w:type="spellEnd"/>
      <w:r>
        <w:rPr>
          <w:rFonts w:ascii="Times New Roman" w:hAnsi="Times New Roman" w:cs="Times New Roman"/>
        </w:rPr>
        <w:t xml:space="preserve">», КН 50:05:0060206:88. </w:t>
      </w:r>
      <w:r>
        <w:rPr>
          <w:rFonts w:ascii="Times New Roman" w:hAnsi="Times New Roman" w:cs="Times New Roman"/>
          <w:b/>
          <w:bCs/>
        </w:rPr>
        <w:t>Ограничения Лота 1:</w:t>
      </w:r>
      <w:r>
        <w:rPr>
          <w:rFonts w:ascii="Times New Roman" w:hAnsi="Times New Roman" w:cs="Times New Roman"/>
        </w:rPr>
        <w:t xml:space="preserve"> арест по Постановлению Абаканского городского суда </w:t>
      </w:r>
      <w:proofErr w:type="spellStart"/>
      <w:r>
        <w:rPr>
          <w:rFonts w:ascii="Times New Roman" w:hAnsi="Times New Roman" w:cs="Times New Roman"/>
        </w:rPr>
        <w:t>Респ</w:t>
      </w:r>
      <w:proofErr w:type="spellEnd"/>
      <w:r>
        <w:rPr>
          <w:rFonts w:ascii="Times New Roman" w:hAnsi="Times New Roman" w:cs="Times New Roman"/>
        </w:rPr>
        <w:t xml:space="preserve">. Хакассия № 3/6-708/2019 от 12.12.2019; запрещение регистрации согласно постановлению ОСП по Кировскому р-ну г. Томска УФССП России № 367172163/5405 от 30.11.2019. В настоящее время КУ поданы заявления о снятии указанных ограничений. По сведениям КУ земельный участок, на котором расположен Лот 1, Должнику не принадлежит. </w:t>
      </w:r>
      <w:r>
        <w:rPr>
          <w:rFonts w:ascii="Times New Roman" w:hAnsi="Times New Roman" w:cs="Times New Roman"/>
          <w:b/>
          <w:bCs/>
        </w:rPr>
        <w:t>Начальная цена Лота 1: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21 254 197,92 руб.</w:t>
      </w:r>
      <w:r>
        <w:rPr>
          <w:rFonts w:ascii="Times New Roman" w:hAnsi="Times New Roman" w:cs="Times New Roman"/>
          <w:b/>
          <w:bCs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2: </w:t>
      </w:r>
      <w:r>
        <w:rPr>
          <w:rFonts w:ascii="Times New Roman" w:hAnsi="Times New Roman" w:cs="Times New Roman"/>
        </w:rPr>
        <w:t xml:space="preserve">право требования к </w:t>
      </w:r>
      <w:r>
        <w:rPr>
          <w:rFonts w:ascii="Times New Roman" w:hAnsi="Times New Roman" w:cs="Times New Roman"/>
          <w:bCs/>
        </w:rPr>
        <w:t>ООО «СОЮЗДОРСТРОЙ»</w:t>
      </w:r>
      <w:r>
        <w:rPr>
          <w:rFonts w:ascii="Times New Roman" w:hAnsi="Times New Roman" w:cs="Times New Roman"/>
        </w:rPr>
        <w:t xml:space="preserve"> (ИНН 5020053994)</w:t>
      </w:r>
      <w:r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подтвержденное определением </w:t>
      </w:r>
      <w:r>
        <w:rPr>
          <w:rFonts w:ascii="Times New Roman" w:hAnsi="Times New Roman" w:cs="Times New Roman"/>
        </w:rPr>
        <w:t>АС г. Москвы  от  14.08.2018 по делу № А40-208396/14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>Начальная цена Лота 2:</w:t>
      </w:r>
      <w:r>
        <w:rPr>
          <w:rFonts w:ascii="Times New Roman" w:hAnsi="Times New Roman" w:cs="Times New Roman"/>
          <w:b/>
        </w:rPr>
        <w:t xml:space="preserve"> 548 559,60 руб</w:t>
      </w:r>
      <w:r>
        <w:rPr>
          <w:rFonts w:ascii="Times New Roman" w:hAnsi="Times New Roman" w:cs="Times New Roman"/>
          <w:bCs/>
        </w:rPr>
        <w:t>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3: </w:t>
      </w:r>
      <w:r>
        <w:rPr>
          <w:rFonts w:ascii="Times New Roman" w:hAnsi="Times New Roman" w:cs="Times New Roman"/>
        </w:rPr>
        <w:t xml:space="preserve">право требования к </w:t>
      </w:r>
      <w:r>
        <w:rPr>
          <w:rFonts w:ascii="Times New Roman" w:hAnsi="Times New Roman" w:cs="Times New Roman"/>
          <w:bCs/>
        </w:rPr>
        <w:t xml:space="preserve">ОАО «Дмитровский </w:t>
      </w:r>
      <w:proofErr w:type="spellStart"/>
      <w:r>
        <w:rPr>
          <w:rFonts w:ascii="Times New Roman" w:hAnsi="Times New Roman" w:cs="Times New Roman"/>
          <w:bCs/>
        </w:rPr>
        <w:t>Автодор</w:t>
      </w:r>
      <w:proofErr w:type="spellEnd"/>
      <w:r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(ИНН 5007006265), подтвержденное определением АС МО от 31.10.2018 по делу </w:t>
      </w:r>
      <w:r>
        <w:rPr>
          <w:rFonts w:ascii="Times New Roman" w:eastAsia="Times New Roman CYR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А41-21490/16. </w:t>
      </w:r>
      <w:r>
        <w:rPr>
          <w:rFonts w:ascii="Times New Roman" w:hAnsi="Times New Roman" w:cs="Times New Roman"/>
          <w:b/>
          <w:bCs/>
        </w:rPr>
        <w:t xml:space="preserve"> Начальная цена Лота 3: </w:t>
      </w:r>
      <w:r>
        <w:rPr>
          <w:rFonts w:ascii="Times New Roman" w:hAnsi="Times New Roman" w:cs="Times New Roman"/>
          <w:b/>
        </w:rPr>
        <w:t>81 369,26 руб.;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4: </w:t>
      </w:r>
      <w:r>
        <w:rPr>
          <w:rFonts w:ascii="Times New Roman" w:hAnsi="Times New Roman" w:cs="Times New Roman"/>
        </w:rPr>
        <w:t xml:space="preserve">право требования к </w:t>
      </w:r>
      <w:r>
        <w:rPr>
          <w:rFonts w:ascii="Times New Roman" w:hAnsi="Times New Roman" w:cs="Times New Roman"/>
          <w:bCs/>
        </w:rPr>
        <w:t xml:space="preserve">ООО «САЛЮТ» </w:t>
      </w:r>
      <w:r>
        <w:rPr>
          <w:rFonts w:ascii="Times New Roman" w:hAnsi="Times New Roman" w:cs="Times New Roman"/>
        </w:rPr>
        <w:t>(ИНН 7720525893)</w:t>
      </w:r>
      <w:r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</w:rPr>
        <w:t>подтвержденное решением АС МО от 06.08.2018 по делу №А41-45185/18.</w:t>
      </w:r>
      <w:r>
        <w:rPr>
          <w:rFonts w:ascii="Times New Roman" w:hAnsi="Times New Roman" w:cs="Times New Roman"/>
          <w:b/>
          <w:bCs/>
        </w:rPr>
        <w:t xml:space="preserve"> Начальная цена Лота 4: </w:t>
      </w:r>
      <w:r>
        <w:rPr>
          <w:rFonts w:ascii="Times New Roman" w:hAnsi="Times New Roman" w:cs="Times New Roman"/>
          <w:b/>
        </w:rPr>
        <w:t>860 816,81 руб.;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5: </w:t>
      </w:r>
      <w:r>
        <w:rPr>
          <w:rFonts w:ascii="Times New Roman" w:hAnsi="Times New Roman" w:cs="Times New Roman"/>
        </w:rPr>
        <w:t xml:space="preserve">право требования к </w:t>
      </w:r>
      <w:r>
        <w:rPr>
          <w:rFonts w:ascii="Times New Roman" w:eastAsia="Calibri" w:hAnsi="Times New Roman" w:cs="Times New Roman"/>
          <w:bCs/>
          <w:lang w:eastAsia="zh-CN"/>
        </w:rPr>
        <w:t>ООО «АСВТ ХОЛДИНГ»</w:t>
      </w:r>
      <w:r>
        <w:rPr>
          <w:rFonts w:ascii="Times New Roman" w:eastAsia="Calibri" w:hAnsi="Times New Roman" w:cs="Times New Roman"/>
          <w:lang w:eastAsia="zh-CN"/>
        </w:rPr>
        <w:t xml:space="preserve"> (ИНН </w:t>
      </w:r>
      <w:r>
        <w:rPr>
          <w:rFonts w:ascii="Times New Roman" w:eastAsia="DejaVu Sans" w:hAnsi="Times New Roman" w:cs="Times New Roman"/>
          <w:lang w:eastAsia="zh-CN"/>
        </w:rPr>
        <w:t xml:space="preserve">5020075814), подтвержденное </w:t>
      </w:r>
      <w:r>
        <w:rPr>
          <w:rFonts w:ascii="Times New Roman" w:eastAsia="Calibri" w:hAnsi="Times New Roman" w:cs="Times New Roman"/>
          <w:lang w:eastAsia="zh-CN"/>
        </w:rPr>
        <w:t xml:space="preserve">решением АС МО от 16.11.2018 по делу № А41-54858/2018. </w:t>
      </w:r>
      <w:r>
        <w:rPr>
          <w:rFonts w:ascii="Times New Roman" w:hAnsi="Times New Roman" w:cs="Times New Roman"/>
          <w:b/>
          <w:bCs/>
        </w:rPr>
        <w:t xml:space="preserve"> Начальная цена Лота 5:</w:t>
      </w:r>
      <w:r>
        <w:rPr>
          <w:rFonts w:ascii="Times New Roman" w:hAnsi="Times New Roman" w:cs="Times New Roman"/>
          <w:b/>
          <w:lang w:eastAsia="zh-CN"/>
        </w:rPr>
        <w:t xml:space="preserve"> 2 617 100 руб.</w:t>
      </w:r>
      <w:r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Лот 6:</w:t>
      </w:r>
      <w:r>
        <w:rPr>
          <w:rFonts w:ascii="Times New Roman" w:hAnsi="Times New Roman" w:cs="Times New Roman"/>
        </w:rPr>
        <w:t xml:space="preserve"> право требования к </w:t>
      </w:r>
      <w:r>
        <w:rPr>
          <w:rFonts w:ascii="Times New Roman" w:hAnsi="Times New Roman" w:cs="Times New Roman"/>
          <w:bCs/>
        </w:rPr>
        <w:t>ЗАО «</w:t>
      </w:r>
      <w:proofErr w:type="spellStart"/>
      <w:r>
        <w:rPr>
          <w:rFonts w:ascii="Times New Roman" w:hAnsi="Times New Roman" w:cs="Times New Roman"/>
          <w:bCs/>
        </w:rPr>
        <w:t>Подрезково</w:t>
      </w:r>
      <w:proofErr w:type="spellEnd"/>
      <w:r>
        <w:rPr>
          <w:rFonts w:ascii="Times New Roman" w:hAnsi="Times New Roman" w:cs="Times New Roman"/>
          <w:bCs/>
        </w:rPr>
        <w:t xml:space="preserve"> Технопарк»</w:t>
      </w:r>
      <w:r>
        <w:rPr>
          <w:rFonts w:ascii="Times New Roman" w:hAnsi="Times New Roman" w:cs="Times New Roman"/>
        </w:rPr>
        <w:t xml:space="preserve"> (ИНН 7743703528), подтвержденное </w:t>
      </w:r>
      <w:proofErr w:type="gramStart"/>
      <w:r>
        <w:rPr>
          <w:rFonts w:ascii="Times New Roman" w:hAnsi="Times New Roman" w:cs="Times New Roman"/>
        </w:rPr>
        <w:t>определением</w:t>
      </w:r>
      <w:proofErr w:type="gramEnd"/>
      <w:r>
        <w:rPr>
          <w:rFonts w:ascii="Times New Roman" w:hAnsi="Times New Roman" w:cs="Times New Roman"/>
        </w:rPr>
        <w:t xml:space="preserve"> АС г. Москвы от 02.11.2018 по делу №А40-22547/16-177-243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Начальная цена Лота 6: </w:t>
      </w:r>
      <w:r>
        <w:rPr>
          <w:rFonts w:ascii="Times New Roman" w:hAnsi="Times New Roman" w:cs="Times New Roman"/>
          <w:b/>
        </w:rPr>
        <w:t>629 520,50 руб.;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Лот 7: </w:t>
      </w:r>
      <w:r>
        <w:rPr>
          <w:rFonts w:ascii="Times New Roman" w:hAnsi="Times New Roman" w:cs="Times New Roman"/>
        </w:rPr>
        <w:t>право требования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Оруджову</w:t>
      </w:r>
      <w:proofErr w:type="spellEnd"/>
      <w:r>
        <w:rPr>
          <w:rFonts w:ascii="Times New Roman" w:hAnsi="Times New Roman" w:cs="Times New Roman"/>
        </w:rPr>
        <w:t xml:space="preserve"> Асафу Орудж </w:t>
      </w:r>
      <w:proofErr w:type="spellStart"/>
      <w:r>
        <w:rPr>
          <w:rFonts w:ascii="Times New Roman" w:hAnsi="Times New Roman" w:cs="Times New Roman"/>
        </w:rPr>
        <w:t>оглы</w:t>
      </w:r>
      <w:proofErr w:type="spellEnd"/>
      <w:r>
        <w:rPr>
          <w:rFonts w:ascii="Times New Roman" w:hAnsi="Times New Roman" w:cs="Times New Roman"/>
        </w:rPr>
        <w:t xml:space="preserve">, подтвержденное определением АС МО от 31.03.2020 по делу № А41-14056/17. (ИНН-771670153791). </w:t>
      </w:r>
      <w:r>
        <w:rPr>
          <w:rFonts w:ascii="Times New Roman" w:hAnsi="Times New Roman" w:cs="Times New Roman"/>
          <w:b/>
          <w:bCs/>
        </w:rPr>
        <w:t xml:space="preserve"> Начальная цена Лота 7: 912 253 000 руб.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Ознакомление с Лотами производится КУ в раб. дни по предварительной договоренности с 11:00 по 15:00</w:t>
      </w:r>
      <w:r>
        <w:rPr>
          <w:rFonts w:ascii="Times New Roman" w:hAnsi="Times New Roman" w:cs="Times New Roman"/>
        </w:rPr>
        <w:t>, тел.: +79262362820</w:t>
      </w:r>
      <w:r>
        <w:rPr>
          <w:rFonts w:ascii="Times New Roman" w:hAnsi="Times New Roman" w:cs="Times New Roman"/>
          <w:iCs/>
        </w:rPr>
        <w:t xml:space="preserve"> (Бондарев В. А.), а также ОТ: </w:t>
      </w:r>
      <w:r>
        <w:rPr>
          <w:rFonts w:ascii="Times New Roman" w:eastAsia="Times New Roman" w:hAnsi="Times New Roman" w:cs="Times New Roman"/>
          <w:lang w:eastAsia="ru-RU"/>
        </w:rPr>
        <w:t xml:space="preserve">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>. Для Торгов 1, Торгов 2: З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адаток - 10 % от начальной цены соответствующего лота. Шаг аукциона по Лотам 1-6 - </w:t>
      </w:r>
      <w:r>
        <w:rPr>
          <w:rFonts w:ascii="Times New Roman" w:eastAsia="Times New Roman" w:hAnsi="Times New Roman" w:cs="Times New Roman"/>
          <w:b/>
          <w:lang w:eastAsia="ru-RU"/>
        </w:rPr>
        <w:t>10 %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лота, по Лоту 7 – </w:t>
      </w:r>
      <w:r>
        <w:rPr>
          <w:rFonts w:ascii="Times New Roman" w:eastAsia="Times New Roman" w:hAnsi="Times New Roman" w:cs="Times New Roman"/>
          <w:b/>
          <w:lang w:eastAsia="ru-RU"/>
        </w:rPr>
        <w:t>5 %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 7.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– </w:t>
      </w:r>
      <w:r>
        <w:rPr>
          <w:rFonts w:ascii="Times New Roman" w:hAnsi="Times New Roman" w:cs="Times New Roman"/>
          <w:b/>
          <w:bCs/>
        </w:rPr>
        <w:t>ООО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СтройАльянс</w:t>
      </w:r>
      <w:proofErr w:type="spellEnd"/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(ИНН 5042106880): </w:t>
      </w:r>
      <w:r>
        <w:rPr>
          <w:rFonts w:ascii="Times New Roman" w:hAnsi="Times New Roman" w:cs="Times New Roman"/>
          <w:bCs/>
        </w:rPr>
        <w:t>р/с № 40702810000106002619 в АО «Профессионал Банк» гор. Москва, БИК 044525203, к/с № 30101810845250000203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Документ, подтверждающий поступление задатка -выписка со счета Должника.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</w:r>
      <w:r>
        <w:rPr>
          <w:rFonts w:ascii="Times New Roman" w:hAnsi="Times New Roman" w:cs="Times New Roman"/>
          <w:bCs/>
        </w:rPr>
        <w:t>р/с № 40702810000106002619 в АО «Профессионал Банк» гор. Москва, БИК 044525203, к/с № 30101810845250000203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5B"/>
    <w:rsid w:val="00095A5B"/>
    <w:rsid w:val="001E30B7"/>
    <w:rsid w:val="00720EBA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0D67"/>
  <w15:chartTrackingRefBased/>
  <w15:docId w15:val="{8A433E54-E796-45D9-90FD-B42DAA59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2021-12-17T12:12:00Z</dcterms:created>
  <dcterms:modified xsi:type="dcterms:W3CDTF">2021-12-17T12:15:00Z</dcterms:modified>
</cp:coreProperties>
</file>