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B641" w14:textId="2C4D2ACE" w:rsidR="0094549A" w:rsidRPr="00863AE6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</w:t>
      </w:r>
      <w:r w:rsidR="00877E05" w:rsidRPr="00877E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«Аякс-Регион» </w:t>
      </w:r>
      <w:r w:rsidR="00877E05" w:rsidRPr="00877E05">
        <w:rPr>
          <w:rFonts w:ascii="Times New Roman" w:hAnsi="Times New Roman" w:cs="Times New Roman"/>
          <w:iCs/>
          <w:sz w:val="24"/>
          <w:szCs w:val="24"/>
        </w:rPr>
        <w:t xml:space="preserve">(ОГРН 1030204205668, ИНН 0276058505, адрес: 450022, </w:t>
      </w:r>
      <w:r w:rsidR="00EC7152">
        <w:rPr>
          <w:rFonts w:ascii="Times New Roman" w:hAnsi="Times New Roman" w:cs="Times New Roman"/>
          <w:iCs/>
          <w:sz w:val="24"/>
          <w:szCs w:val="24"/>
        </w:rPr>
        <w:t>Республика Башкортостан (далее-РБ)</w:t>
      </w:r>
      <w:r w:rsidR="00877E05" w:rsidRPr="00877E05">
        <w:rPr>
          <w:rFonts w:ascii="Times New Roman" w:hAnsi="Times New Roman" w:cs="Times New Roman"/>
          <w:iCs/>
          <w:sz w:val="24"/>
          <w:szCs w:val="24"/>
        </w:rPr>
        <w:t>, г.У</w:t>
      </w:r>
      <w:r w:rsidR="00EC7152">
        <w:rPr>
          <w:rFonts w:ascii="Times New Roman" w:hAnsi="Times New Roman" w:cs="Times New Roman"/>
          <w:iCs/>
          <w:sz w:val="24"/>
          <w:szCs w:val="24"/>
        </w:rPr>
        <w:t>фа</w:t>
      </w:r>
      <w:r w:rsidR="00877E05" w:rsidRPr="00877E05">
        <w:rPr>
          <w:rFonts w:ascii="Times New Roman" w:hAnsi="Times New Roman" w:cs="Times New Roman"/>
          <w:iCs/>
          <w:sz w:val="24"/>
          <w:szCs w:val="24"/>
        </w:rPr>
        <w:t>, ул.М</w:t>
      </w:r>
      <w:r w:rsidR="00877E05">
        <w:rPr>
          <w:rFonts w:ascii="Times New Roman" w:hAnsi="Times New Roman" w:cs="Times New Roman"/>
          <w:iCs/>
          <w:sz w:val="24"/>
          <w:szCs w:val="24"/>
        </w:rPr>
        <w:t>енделеева</w:t>
      </w:r>
      <w:r w:rsidR="00877E05" w:rsidRPr="00877E05">
        <w:rPr>
          <w:rFonts w:ascii="Times New Roman" w:hAnsi="Times New Roman" w:cs="Times New Roman"/>
          <w:iCs/>
          <w:sz w:val="24"/>
          <w:szCs w:val="24"/>
        </w:rPr>
        <w:t>, д.134/6, пом.22)</w:t>
      </w:r>
      <w:r w:rsidR="00377D16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 от 10.02.2021г. по делу №А07-6743/2020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94549A" w:rsidRPr="00863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электронных торгов посредством публичного предложения (далее – ТППП): </w:t>
      </w:r>
    </w:p>
    <w:p w14:paraId="0AF5ACE6" w14:textId="521B07C3" w:rsidR="00516C38" w:rsidRPr="00863AE6" w:rsidRDefault="00516C3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="0094549A" w:rsidRPr="00863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 ТППП является следу</w:t>
      </w:r>
      <w:r w:rsidR="00863AE6" w:rsidRPr="00863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94549A" w:rsidRPr="00863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щее </w:t>
      </w:r>
      <w:r w:rsidR="00863AE6" w:rsidRPr="00863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имущество:</w:t>
      </w:r>
    </w:p>
    <w:p w14:paraId="4FD48C3C" w14:textId="0A77051B" w:rsidR="00847D9B" w:rsidRPr="00426913" w:rsidRDefault="00426913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 ООО «Ишсталь»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ИНН 0261019790, ОГРН 1120261000529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в размере 226 927 272,70, из них: 161 979 007,46 руб. основного долга, 64 948 265,24 руб. процентов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 xml:space="preserve"> от 09.03.2021г. по делу №А07-12888/2018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Начальная цена </w:t>
      </w:r>
      <w:r w:rsidR="005253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316">
        <w:rPr>
          <w:rFonts w:ascii="Times New Roman" w:hAnsi="Times New Roman" w:cs="Times New Roman"/>
          <w:color w:val="000000"/>
          <w:sz w:val="24"/>
          <w:szCs w:val="24"/>
        </w:rPr>
        <w:t>204 234 545,43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129EF4" w14:textId="77777777" w:rsidR="00FB677D" w:rsidRPr="00FB677D" w:rsidRDefault="00FB677D" w:rsidP="00FB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FB677D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1E68BEA6" w14:textId="12E7283E" w:rsidR="00FB677D" w:rsidRPr="00FB677D" w:rsidRDefault="00FB677D" w:rsidP="00FB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7D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4A2358">
        <w:rPr>
          <w:rFonts w:ascii="Times New Roman" w:hAnsi="Times New Roman" w:cs="Times New Roman"/>
          <w:color w:val="000000"/>
          <w:sz w:val="24"/>
          <w:szCs w:val="24"/>
        </w:rPr>
        <w:t>27.12.2021</w:t>
      </w:r>
      <w:r w:rsidRPr="00FB677D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4A235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B677D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4A235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B677D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ТППП. Рассмотрение заявок ОТ и определение победителя ТППП – 1 календарный день после окончания соответствующего периода.</w:t>
      </w:r>
    </w:p>
    <w:p w14:paraId="5987D5BE" w14:textId="77777777" w:rsidR="00FB677D" w:rsidRPr="00FB677D" w:rsidRDefault="00FB677D" w:rsidP="00FB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7D">
        <w:rPr>
          <w:rFonts w:ascii="Times New Roman" w:hAnsi="Times New Roman" w:cs="Times New Roman"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127"/>
      </w:tblGrid>
      <w:tr w:rsidR="00D1507F" w14:paraId="16B84294" w14:textId="77777777" w:rsidTr="00D1507F">
        <w:tc>
          <w:tcPr>
            <w:tcW w:w="2122" w:type="dxa"/>
          </w:tcPr>
          <w:p w14:paraId="372EA668" w14:textId="3980ED10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27.12.2021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13B2C125" w14:textId="2DA6749F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02.02.2022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4BA8685B" w14:textId="597BF8C2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204 234 545,43</w:t>
            </w:r>
            <w:r>
              <w:t xml:space="preserve"> руб.</w:t>
            </w:r>
          </w:p>
        </w:tc>
      </w:tr>
      <w:tr w:rsidR="00D1507F" w14:paraId="22C30409" w14:textId="77777777" w:rsidTr="00D1507F">
        <w:tc>
          <w:tcPr>
            <w:tcW w:w="2122" w:type="dxa"/>
          </w:tcPr>
          <w:p w14:paraId="35DEE13D" w14:textId="4D045966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02.02.2022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4273A0D9" w14:textId="65D4BE1E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09.02.2022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68EE8DCE" w14:textId="67FA2182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183 811 090,89</w:t>
            </w:r>
            <w:r>
              <w:t xml:space="preserve"> руб.</w:t>
            </w:r>
          </w:p>
        </w:tc>
      </w:tr>
      <w:tr w:rsidR="00D1507F" w14:paraId="0CC65558" w14:textId="77777777" w:rsidTr="00D1507F">
        <w:tc>
          <w:tcPr>
            <w:tcW w:w="2122" w:type="dxa"/>
          </w:tcPr>
          <w:p w14:paraId="2E7E8BD6" w14:textId="39585DEC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09.02.2022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47C75DEB" w14:textId="2D8E743E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16.02.2022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466ADDA8" w14:textId="01E456CA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163 387 636,34</w:t>
            </w:r>
            <w:r>
              <w:t xml:space="preserve"> руб.</w:t>
            </w:r>
            <w:r w:rsidRPr="002B19FD">
              <w:t xml:space="preserve"> </w:t>
            </w:r>
          </w:p>
        </w:tc>
      </w:tr>
      <w:tr w:rsidR="00D1507F" w14:paraId="0F9BA6B2" w14:textId="77777777" w:rsidTr="00D1507F">
        <w:tc>
          <w:tcPr>
            <w:tcW w:w="2122" w:type="dxa"/>
          </w:tcPr>
          <w:p w14:paraId="2FC4C63E" w14:textId="46B8DD28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16.02.2022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2AF617FC" w14:textId="4D0E4537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23.02.2022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3E02E1C2" w14:textId="2FE23FB4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142 964 181,80 </w:t>
            </w:r>
            <w:r>
              <w:t>руб.</w:t>
            </w:r>
          </w:p>
        </w:tc>
      </w:tr>
      <w:tr w:rsidR="00D1507F" w14:paraId="022BAEEA" w14:textId="77777777" w:rsidTr="00D1507F">
        <w:tc>
          <w:tcPr>
            <w:tcW w:w="2122" w:type="dxa"/>
          </w:tcPr>
          <w:p w14:paraId="6156BE9F" w14:textId="2215ADE7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23.02.2022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57DBD04C" w14:textId="37822EE4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02.03.2022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26D2DB16" w14:textId="15B29857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122 540 727,26 </w:t>
            </w:r>
            <w:r>
              <w:t>руб.</w:t>
            </w:r>
          </w:p>
        </w:tc>
      </w:tr>
      <w:tr w:rsidR="00D1507F" w14:paraId="70B4A5BC" w14:textId="77777777" w:rsidTr="00D1507F">
        <w:tc>
          <w:tcPr>
            <w:tcW w:w="2122" w:type="dxa"/>
          </w:tcPr>
          <w:p w14:paraId="60E20B44" w14:textId="59778632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02.03.2022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5AD71BC0" w14:textId="184DA77D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09.03.2022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095082C0" w14:textId="7F8AF1B5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102 117 272,72 </w:t>
            </w:r>
            <w:r>
              <w:t>руб.</w:t>
            </w:r>
          </w:p>
        </w:tc>
      </w:tr>
      <w:tr w:rsidR="00D1507F" w14:paraId="7FAC5C68" w14:textId="77777777" w:rsidTr="00D1507F">
        <w:tc>
          <w:tcPr>
            <w:tcW w:w="2122" w:type="dxa"/>
          </w:tcPr>
          <w:p w14:paraId="5D472105" w14:textId="708020EA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09.03.2022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0CCAA33F" w14:textId="761F24E6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16.03.2022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54E566FA" w14:textId="10679E20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81 693 818,17 </w:t>
            </w:r>
            <w:r>
              <w:t>руб.</w:t>
            </w:r>
          </w:p>
        </w:tc>
      </w:tr>
      <w:tr w:rsidR="00D1507F" w14:paraId="153886B5" w14:textId="77777777" w:rsidTr="00D1507F">
        <w:tc>
          <w:tcPr>
            <w:tcW w:w="2122" w:type="dxa"/>
          </w:tcPr>
          <w:p w14:paraId="45DB2D7F" w14:textId="6B330BD0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16.03.2022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046D4D1D" w14:textId="23D77821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23.03.2022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7033FB31" w14:textId="7229DE5B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61 270 363,63 </w:t>
            </w:r>
            <w:r>
              <w:t>руб.</w:t>
            </w:r>
          </w:p>
        </w:tc>
      </w:tr>
      <w:tr w:rsidR="00D1507F" w14:paraId="3E0B7542" w14:textId="77777777" w:rsidTr="00D1507F">
        <w:tc>
          <w:tcPr>
            <w:tcW w:w="2122" w:type="dxa"/>
          </w:tcPr>
          <w:p w14:paraId="2E2EF6C7" w14:textId="13B42207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23.03.2022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5ABDEEEF" w14:textId="1C28451C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30.03.2022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43841AF8" w14:textId="4B4433C2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40 846 909,09 </w:t>
            </w:r>
            <w:r>
              <w:t>руб.</w:t>
            </w:r>
          </w:p>
        </w:tc>
      </w:tr>
      <w:tr w:rsidR="00D1507F" w14:paraId="70EA5899" w14:textId="77777777" w:rsidTr="00D1507F">
        <w:tc>
          <w:tcPr>
            <w:tcW w:w="2122" w:type="dxa"/>
          </w:tcPr>
          <w:p w14:paraId="12620EF3" w14:textId="4EA49183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С </w:t>
            </w:r>
            <w:r w:rsidRPr="009A10E5">
              <w:t>30.03.2022</w:t>
            </w:r>
            <w:r>
              <w:t xml:space="preserve"> 10:00</w:t>
            </w:r>
          </w:p>
        </w:tc>
        <w:tc>
          <w:tcPr>
            <w:tcW w:w="2409" w:type="dxa"/>
            <w:vAlign w:val="bottom"/>
          </w:tcPr>
          <w:p w14:paraId="56E43BD8" w14:textId="4FF002B6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По 06.04.2022</w:t>
            </w:r>
            <w:r>
              <w:t xml:space="preserve"> 10:00</w:t>
            </w:r>
          </w:p>
        </w:tc>
        <w:tc>
          <w:tcPr>
            <w:tcW w:w="2127" w:type="dxa"/>
          </w:tcPr>
          <w:p w14:paraId="0CD8B6D2" w14:textId="12826622" w:rsidR="00D1507F" w:rsidRDefault="00D1507F" w:rsidP="00D15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FD">
              <w:t xml:space="preserve"> 20 423 454,54 </w:t>
            </w:r>
            <w:r>
              <w:t>руб.</w:t>
            </w:r>
          </w:p>
        </w:tc>
      </w:tr>
    </w:tbl>
    <w:p w14:paraId="1D071725" w14:textId="412ED5D5" w:rsidR="00FB677D" w:rsidRDefault="00D1507F" w:rsidP="00FB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07F"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 устанавливается в размере 20 423 454 (</w:t>
      </w:r>
      <w:r w:rsidR="00D94AA9">
        <w:rPr>
          <w:rFonts w:ascii="Times New Roman" w:hAnsi="Times New Roman" w:cs="Times New Roman"/>
          <w:color w:val="000000"/>
          <w:sz w:val="24"/>
          <w:szCs w:val="24"/>
        </w:rPr>
        <w:t>двадцать миллионов четыреста двадцать три тысячи четыреста пятьдесят четыре</w:t>
      </w:r>
      <w:r w:rsidRPr="00D1507F">
        <w:rPr>
          <w:rFonts w:ascii="Times New Roman" w:hAnsi="Times New Roman" w:cs="Times New Roman"/>
          <w:color w:val="000000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D1507F">
        <w:rPr>
          <w:rFonts w:ascii="Times New Roman" w:hAnsi="Times New Roman" w:cs="Times New Roman"/>
          <w:color w:val="000000"/>
          <w:sz w:val="24"/>
          <w:szCs w:val="24"/>
        </w:rPr>
        <w:t xml:space="preserve"> коп.</w:t>
      </w:r>
    </w:p>
    <w:p w14:paraId="3CCE13A3" w14:textId="59A3C359" w:rsidR="00D94AA9" w:rsidRPr="00D1507F" w:rsidRDefault="00D94AA9" w:rsidP="00FB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AA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календарного дня.</w:t>
      </w:r>
    </w:p>
    <w:p w14:paraId="3E6235BC" w14:textId="24631356" w:rsidR="00B0260A" w:rsidRPr="00426913" w:rsidRDefault="00B0260A" w:rsidP="00FB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D94AA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</w:t>
      </w:r>
      <w:r w:rsidR="00D94AA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</w:t>
      </w:r>
      <w:r w:rsidR="00D94AA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4DB2316E" w:rsidR="00B0260A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участия в </w:t>
      </w:r>
      <w:r w:rsidR="00D94AA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D503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20BE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AC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действующей на периоде,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3C5639E9" w14:textId="77777777" w:rsidR="006E0B4F" w:rsidRPr="006E0B4F" w:rsidRDefault="006E0B4F" w:rsidP="006E0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03D66CB2" w14:textId="52F86E05" w:rsidR="006E0B4F" w:rsidRPr="00426913" w:rsidRDefault="006E0B4F" w:rsidP="006E0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D719128" w14:textId="77777777" w:rsidR="006E0B4F" w:rsidRDefault="006E0B4F" w:rsidP="006E0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10C29BB" w14:textId="77777777" w:rsidR="006E0B4F" w:rsidRPr="006E0B4F" w:rsidRDefault="006E0B4F" w:rsidP="006E0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1AA9A95A" w14:textId="77777777" w:rsidR="006E0B4F" w:rsidRPr="006E0B4F" w:rsidRDefault="006E0B4F" w:rsidP="006E0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79D2A0EE" w14:textId="77777777" w:rsidR="006E0B4F" w:rsidRPr="006E0B4F" w:rsidRDefault="006E0B4F" w:rsidP="006E0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4842EBD7" w14:textId="44E8952A" w:rsidR="00B0260A" w:rsidRDefault="006E0B4F" w:rsidP="006E0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29AF4A72" w14:textId="5976C0CE" w:rsidR="006E0B4F" w:rsidRPr="00426913" w:rsidRDefault="006E0B4F" w:rsidP="006E0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ФУ. О факте подписания Договора Победитель любым доступным для него способом обязан немедленно уведомить ФУ.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торгов задатка засчитывается в счет цены приобретенного лота.</w:t>
      </w:r>
    </w:p>
    <w:p w14:paraId="4A5E8566" w14:textId="6C5793B3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="007212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«Аякс-Регион» 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 0276058505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р/с: 40702810106000052418 в Башкирском отделении №8598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к/c: 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БИК: 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DDAFB4C" w14:textId="04CFA277" w:rsidR="006E0B4F" w:rsidRDefault="006E0B4F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Договора, номер лота и </w:t>
      </w:r>
      <w:r w:rsidR="00721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</w:t>
      </w: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72126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0E82496B" w14:textId="77777777" w:rsidR="006E0B4F" w:rsidRPr="006E0B4F" w:rsidRDefault="006E0B4F" w:rsidP="006E0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4FDEAB01" w14:textId="37474339" w:rsidR="006E0B4F" w:rsidRDefault="006E0B4F" w:rsidP="006E0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B4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292EA6D8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525316">
        <w:rPr>
          <w:rFonts w:ascii="Times New Roman" w:hAnsi="Times New Roman" w:cs="Times New Roman"/>
          <w:sz w:val="24"/>
          <w:szCs w:val="24"/>
        </w:rPr>
        <w:t xml:space="preserve">+7 992-310-14-10,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50A6A"/>
    <w:rsid w:val="00072F86"/>
    <w:rsid w:val="000C569D"/>
    <w:rsid w:val="000E27E7"/>
    <w:rsid w:val="000F782A"/>
    <w:rsid w:val="00120BE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2358"/>
    <w:rsid w:val="004A554B"/>
    <w:rsid w:val="004D1A3F"/>
    <w:rsid w:val="004F7F7B"/>
    <w:rsid w:val="00507F73"/>
    <w:rsid w:val="00516C38"/>
    <w:rsid w:val="00522FAC"/>
    <w:rsid w:val="00525316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E0B4F"/>
    <w:rsid w:val="006F0DF9"/>
    <w:rsid w:val="00717A9F"/>
    <w:rsid w:val="00721268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63AE6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4549A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57BC7"/>
    <w:rsid w:val="00A77C6E"/>
    <w:rsid w:val="00A94905"/>
    <w:rsid w:val="00AB110B"/>
    <w:rsid w:val="00AC50F3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1507F"/>
    <w:rsid w:val="00D25213"/>
    <w:rsid w:val="00D50319"/>
    <w:rsid w:val="00D91178"/>
    <w:rsid w:val="00D91CF9"/>
    <w:rsid w:val="00D94AA9"/>
    <w:rsid w:val="00DB0A7D"/>
    <w:rsid w:val="00DE09DB"/>
    <w:rsid w:val="00DE36A4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B677D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C4CE1482-062E-478B-8EAF-10DCBB1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2021-12-21T04:25:00Z</dcterms:created>
  <dcterms:modified xsi:type="dcterms:W3CDTF">2021-12-21T10:16:00Z</dcterms:modified>
</cp:coreProperties>
</file>