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44FCB" w14:textId="55564381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Типовая форма Договора</w:t>
      </w:r>
    </w:p>
    <w:p w14:paraId="68360818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BE16964" w14:textId="4F431A89" w:rsidR="001D7929" w:rsidRPr="00224F8A" w:rsidRDefault="00411744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(Банк «ТРАСТ» (ПАО</w:t>
      </w:r>
      <w:r w:rsidR="001D7929" w:rsidRPr="00224F8A">
        <w:rPr>
          <w:rFonts w:ascii="Verdana" w:hAnsi="Verdana"/>
          <w:b/>
          <w:sz w:val="20"/>
        </w:rPr>
        <w:t>)</w:t>
      </w:r>
      <w:r w:rsidR="009C2119">
        <w:rPr>
          <w:rFonts w:ascii="Verdana" w:hAnsi="Verdana"/>
          <w:b/>
          <w:sz w:val="20"/>
        </w:rPr>
        <w:t>)</w:t>
      </w:r>
    </w:p>
    <w:p w14:paraId="11951805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1FC72081" w14:textId="5C89E6B4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E1495F">
        <w:rPr>
          <w:rFonts w:ascii="Verdana" w:eastAsia="Times New Roman" w:hAnsi="Verdana" w:cs="Times New Roman"/>
          <w:b/>
          <w:sz w:val="20"/>
          <w:szCs w:val="20"/>
          <w:lang w:eastAsia="ru-RU"/>
        </w:rPr>
        <w:t>21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</w:t>
      </w:r>
    </w:p>
    <w:p w14:paraId="3536C08B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C2EB890" w14:textId="77777777" w:rsidR="00E1495F" w:rsidRPr="00E1495F" w:rsidRDefault="00E1495F" w:rsidP="00E1495F">
      <w:pPr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495F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 именуемое в дальнейшем «</w:t>
      </w:r>
      <w:r w:rsidRPr="00E1495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E1495F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E1495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E1495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E1495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E1495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E1495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E1495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5B519AA1" w14:textId="77777777" w:rsidTr="000E4B9A">
        <w:tc>
          <w:tcPr>
            <w:tcW w:w="2376" w:type="dxa"/>
            <w:shd w:val="clear" w:color="auto" w:fill="auto"/>
          </w:tcPr>
          <w:p w14:paraId="66C78EDD" w14:textId="463A3503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319E45D0" w14:textId="77777777" w:rsidTr="00645BF6">
              <w:tc>
                <w:tcPr>
                  <w:tcW w:w="6969" w:type="dxa"/>
                </w:tcPr>
                <w:p w14:paraId="12DFDFED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C3E1CE4" w14:textId="77777777" w:rsidTr="00645BF6">
              <w:tc>
                <w:tcPr>
                  <w:tcW w:w="6969" w:type="dxa"/>
                </w:tcPr>
                <w:p w14:paraId="1FE917AD" w14:textId="50C7E2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4AFE7AE9" w14:textId="0FBD518F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FBE1C55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36668667" w14:textId="77777777" w:rsidTr="000E4B9A">
        <w:tc>
          <w:tcPr>
            <w:tcW w:w="2376" w:type="dxa"/>
            <w:shd w:val="clear" w:color="auto" w:fill="auto"/>
          </w:tcPr>
          <w:p w14:paraId="64A603B4" w14:textId="503C99E8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18622886" w14:textId="77777777" w:rsidTr="00CC3B0A">
              <w:tc>
                <w:tcPr>
                  <w:tcW w:w="6969" w:type="dxa"/>
                </w:tcPr>
                <w:p w14:paraId="746D18ED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7536B11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8B949DD" w14:textId="608E5E63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8122CB7" w14:textId="22C26924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2C4A3881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68953C4D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163EF995" w14:textId="1C9D5118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28D3DA65" w14:textId="77777777" w:rsidTr="00CC3B0A">
              <w:tc>
                <w:tcPr>
                  <w:tcW w:w="6969" w:type="dxa"/>
                </w:tcPr>
                <w:p w14:paraId="7DAB1F11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35108AB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26E1B0C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9C6B562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67932E3" w14:textId="77777777" w:rsidTr="00CC3B0A">
              <w:tc>
                <w:tcPr>
                  <w:tcW w:w="6969" w:type="dxa"/>
                </w:tcPr>
                <w:p w14:paraId="02BA7723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0ACCBC0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2A1F8A6" w14:textId="33E8D2A8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8F98CA5" w14:textId="702C4782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4037562D" w14:textId="29D4D273" w:rsidR="0028544D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6EAF8666" w14:textId="2AC5539A" w:rsidR="005B40B8" w:rsidRDefault="00AF721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F721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Протокола </w:t>
      </w:r>
      <w:r w:rsidR="00F1328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итогам процедуры торгов </w:t>
      </w:r>
      <w:r w:rsidRPr="00AF721D">
        <w:rPr>
          <w:rFonts w:ascii="Verdana" w:eastAsia="Times New Roman" w:hAnsi="Verdana" w:cs="Times New Roman"/>
          <w:sz w:val="20"/>
          <w:szCs w:val="20"/>
          <w:lang w:eastAsia="ru-RU"/>
        </w:rPr>
        <w:t>№______ от _________</w:t>
      </w:r>
      <w:r w:rsidRPr="00AF721D">
        <w:t xml:space="preserve"> </w:t>
      </w:r>
      <w:r w:rsidRPr="00AF721D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6F250B6A" w14:textId="77777777" w:rsidR="005B40B8" w:rsidRPr="008509DF" w:rsidRDefault="005B40B8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62402E4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1E8FAA70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1C47C1DB" w14:textId="66996F8A" w:rsidR="005B40B8" w:rsidRDefault="00BD7FC5" w:rsidP="005B40B8">
      <w:pPr>
        <w:pStyle w:val="ConsNormal"/>
        <w:widowControl/>
        <w:numPr>
          <w:ilvl w:val="1"/>
          <w:numId w:val="2"/>
        </w:numPr>
        <w:tabs>
          <w:tab w:val="left" w:pos="0"/>
        </w:tabs>
        <w:ind w:left="0" w:right="0" w:firstLine="0"/>
        <w:jc w:val="both"/>
        <w:rPr>
          <w:rFonts w:ascii="Verdana" w:hAnsi="Verdana"/>
        </w:rPr>
      </w:pPr>
      <w:r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8509DF">
        <w:rPr>
          <w:rFonts w:ascii="Verdana" w:hAnsi="Verdana" w:cs="Times New Roman"/>
        </w:rPr>
        <w:t xml:space="preserve">обязуется принять и оплатить </w:t>
      </w:r>
      <w:r w:rsidR="005B40B8" w:rsidRPr="003C32B2">
        <w:rPr>
          <w:rFonts w:ascii="Verdana" w:hAnsi="Verdana"/>
        </w:rPr>
        <w:t>недвижимое</w:t>
      </w:r>
      <w:r w:rsidR="00407F5D">
        <w:rPr>
          <w:rFonts w:ascii="Verdana" w:hAnsi="Verdana"/>
        </w:rPr>
        <w:t xml:space="preserve"> и движимое</w:t>
      </w:r>
      <w:r w:rsidR="005B40B8" w:rsidRPr="003C32B2">
        <w:rPr>
          <w:rFonts w:ascii="Verdana" w:hAnsi="Verdana"/>
        </w:rPr>
        <w:t xml:space="preserve"> имущ</w:t>
      </w:r>
      <w:r w:rsidR="005B40B8">
        <w:rPr>
          <w:rFonts w:ascii="Verdana" w:hAnsi="Verdana"/>
        </w:rPr>
        <w:t>ество, расположенное по адресу</w:t>
      </w:r>
      <w:r w:rsidR="005B40B8" w:rsidRPr="00FF7586">
        <w:rPr>
          <w:rFonts w:ascii="Verdana" w:hAnsi="Verdana" w:cs="Times New Roman"/>
          <w:color w:val="000000" w:themeColor="text1"/>
        </w:rPr>
        <w:t xml:space="preserve">: </w:t>
      </w:r>
      <w:r w:rsidR="005B40B8" w:rsidRPr="005B40B8">
        <w:rPr>
          <w:rFonts w:ascii="Verdana" w:hAnsi="Verdana" w:cs="Times New Roman" w:hint="eastAsia"/>
          <w:color w:val="000000" w:themeColor="text1"/>
        </w:rPr>
        <w:t>Россия</w:t>
      </w:r>
      <w:r w:rsidR="005B40B8" w:rsidRPr="005B40B8">
        <w:rPr>
          <w:rFonts w:ascii="Verdana" w:hAnsi="Verdana" w:cs="Times New Roman"/>
          <w:color w:val="000000" w:themeColor="text1"/>
        </w:rPr>
        <w:t xml:space="preserve">, </w:t>
      </w:r>
      <w:r w:rsidR="005B40B8" w:rsidRPr="005B40B8">
        <w:rPr>
          <w:rFonts w:ascii="Verdana" w:hAnsi="Verdana" w:cs="Times New Roman" w:hint="eastAsia"/>
          <w:color w:val="000000" w:themeColor="text1"/>
        </w:rPr>
        <w:t>Волгоградская</w:t>
      </w:r>
      <w:r w:rsidR="005B40B8" w:rsidRPr="005B40B8">
        <w:rPr>
          <w:rFonts w:ascii="Verdana" w:hAnsi="Verdana" w:cs="Times New Roman"/>
          <w:color w:val="000000" w:themeColor="text1"/>
        </w:rPr>
        <w:t xml:space="preserve"> </w:t>
      </w:r>
      <w:r w:rsidR="005B40B8" w:rsidRPr="005B40B8">
        <w:rPr>
          <w:rFonts w:ascii="Verdana" w:hAnsi="Verdana" w:cs="Times New Roman" w:hint="eastAsia"/>
          <w:color w:val="000000" w:themeColor="text1"/>
        </w:rPr>
        <w:t>обл</w:t>
      </w:r>
      <w:r w:rsidR="005B40B8">
        <w:rPr>
          <w:rFonts w:ascii="Verdana" w:hAnsi="Verdana" w:cs="Times New Roman" w:hint="eastAsia"/>
          <w:color w:val="000000" w:themeColor="text1"/>
        </w:rPr>
        <w:t>асть</w:t>
      </w:r>
      <w:r w:rsidR="005B40B8" w:rsidRPr="005B40B8">
        <w:rPr>
          <w:rFonts w:ascii="Verdana" w:hAnsi="Verdana" w:cs="Times New Roman"/>
          <w:color w:val="000000" w:themeColor="text1"/>
        </w:rPr>
        <w:t xml:space="preserve">, </w:t>
      </w:r>
      <w:r w:rsidR="005B40B8" w:rsidRPr="005B40B8">
        <w:rPr>
          <w:rFonts w:ascii="Verdana" w:hAnsi="Verdana" w:cs="Times New Roman" w:hint="eastAsia"/>
          <w:color w:val="000000" w:themeColor="text1"/>
        </w:rPr>
        <w:t>Светлоярский</w:t>
      </w:r>
      <w:r w:rsidR="005B40B8" w:rsidRPr="005B40B8">
        <w:rPr>
          <w:rFonts w:ascii="Verdana" w:hAnsi="Verdana" w:cs="Times New Roman"/>
          <w:color w:val="000000" w:themeColor="text1"/>
        </w:rPr>
        <w:t xml:space="preserve"> </w:t>
      </w:r>
      <w:r w:rsidR="005B40B8" w:rsidRPr="005B40B8">
        <w:rPr>
          <w:rFonts w:ascii="Verdana" w:hAnsi="Verdana" w:cs="Times New Roman" w:hint="eastAsia"/>
          <w:color w:val="000000" w:themeColor="text1"/>
        </w:rPr>
        <w:t>район</w:t>
      </w:r>
      <w:r w:rsidR="005B40B8" w:rsidRPr="005B40B8">
        <w:rPr>
          <w:rFonts w:ascii="Verdana" w:hAnsi="Verdana" w:cs="Times New Roman"/>
          <w:color w:val="000000" w:themeColor="text1"/>
        </w:rPr>
        <w:t xml:space="preserve">, </w:t>
      </w:r>
      <w:r w:rsidR="005B40B8" w:rsidRPr="005B40B8">
        <w:rPr>
          <w:rFonts w:ascii="Verdana" w:hAnsi="Verdana" w:cs="Times New Roman" w:hint="eastAsia"/>
          <w:color w:val="000000" w:themeColor="text1"/>
        </w:rPr>
        <w:t>раб</w:t>
      </w:r>
      <w:r w:rsidR="005B40B8">
        <w:rPr>
          <w:rFonts w:ascii="Verdana" w:hAnsi="Verdana" w:cs="Times New Roman"/>
          <w:color w:val="000000" w:themeColor="text1"/>
        </w:rPr>
        <w:t xml:space="preserve">очий поселок </w:t>
      </w:r>
      <w:r w:rsidR="005B40B8" w:rsidRPr="005B40B8">
        <w:rPr>
          <w:rFonts w:ascii="Verdana" w:hAnsi="Verdana" w:cs="Times New Roman" w:hint="eastAsia"/>
          <w:color w:val="000000" w:themeColor="text1"/>
        </w:rPr>
        <w:t>Светлый</w:t>
      </w:r>
      <w:r w:rsidR="005B40B8" w:rsidRPr="005B40B8">
        <w:rPr>
          <w:rFonts w:ascii="Verdana" w:hAnsi="Verdana" w:cs="Times New Roman"/>
          <w:color w:val="000000" w:themeColor="text1"/>
        </w:rPr>
        <w:t xml:space="preserve"> </w:t>
      </w:r>
      <w:r w:rsidR="005B40B8" w:rsidRPr="005B40B8">
        <w:rPr>
          <w:rFonts w:ascii="Verdana" w:hAnsi="Verdana" w:cs="Times New Roman" w:hint="eastAsia"/>
          <w:color w:val="000000" w:themeColor="text1"/>
        </w:rPr>
        <w:t>Яр</w:t>
      </w:r>
      <w:r w:rsidR="005B40B8" w:rsidRPr="005B40B8">
        <w:rPr>
          <w:rFonts w:ascii="Verdana" w:hAnsi="Verdana" w:cs="Times New Roman"/>
          <w:color w:val="000000" w:themeColor="text1"/>
        </w:rPr>
        <w:t xml:space="preserve">, </w:t>
      </w:r>
      <w:r w:rsidR="005B40B8">
        <w:rPr>
          <w:rFonts w:ascii="Verdana" w:hAnsi="Verdana" w:cs="Times New Roman" w:hint="eastAsia"/>
          <w:color w:val="000000" w:themeColor="text1"/>
        </w:rPr>
        <w:t>переулок</w:t>
      </w:r>
      <w:r w:rsidR="005B40B8" w:rsidRPr="005B40B8">
        <w:rPr>
          <w:rFonts w:ascii="Verdana" w:hAnsi="Verdana" w:cs="Times New Roman"/>
          <w:color w:val="000000" w:themeColor="text1"/>
        </w:rPr>
        <w:t xml:space="preserve"> </w:t>
      </w:r>
      <w:r w:rsidR="005B40B8" w:rsidRPr="005B40B8">
        <w:rPr>
          <w:rFonts w:ascii="Verdana" w:hAnsi="Verdana" w:cs="Times New Roman" w:hint="eastAsia"/>
          <w:color w:val="000000" w:themeColor="text1"/>
        </w:rPr>
        <w:t>Виноградный</w:t>
      </w:r>
      <w:r w:rsidR="005B40B8" w:rsidRPr="00FF7586">
        <w:rPr>
          <w:rFonts w:ascii="Verdana" w:hAnsi="Verdana" w:cs="Times New Roman"/>
          <w:color w:val="000000" w:themeColor="text1"/>
        </w:rPr>
        <w:t>, в составе</w:t>
      </w:r>
      <w:r w:rsidR="005B40B8" w:rsidRPr="003C32B2">
        <w:rPr>
          <w:rFonts w:ascii="Verdana" w:hAnsi="Verdana"/>
        </w:rPr>
        <w:t>:</w:t>
      </w:r>
    </w:p>
    <w:p w14:paraId="20942F6D" w14:textId="66546AA4" w:rsidR="005B40B8" w:rsidRDefault="005B40B8" w:rsidP="00C01D09">
      <w:pPr>
        <w:pStyle w:val="ConsNormal"/>
        <w:widowControl/>
        <w:numPr>
          <w:ilvl w:val="2"/>
          <w:numId w:val="2"/>
        </w:numPr>
        <w:tabs>
          <w:tab w:val="left" w:pos="0"/>
        </w:tabs>
        <w:ind w:left="0" w:right="0" w:firstLine="0"/>
        <w:jc w:val="both"/>
        <w:rPr>
          <w:rFonts w:ascii="Verdana" w:hAnsi="Verdana" w:cs="Times New Roman"/>
          <w:color w:val="000000" w:themeColor="text1"/>
        </w:rPr>
      </w:pPr>
      <w:r w:rsidRPr="005B40B8">
        <w:rPr>
          <w:rFonts w:ascii="Verdana" w:hAnsi="Verdana" w:cs="Times New Roman"/>
          <w:color w:val="000000" w:themeColor="text1"/>
        </w:rPr>
        <w:t>Нежилое здание</w:t>
      </w:r>
      <w:r>
        <w:rPr>
          <w:rFonts w:ascii="Verdana" w:hAnsi="Verdana" w:cs="Times New Roman"/>
          <w:color w:val="000000" w:themeColor="text1"/>
        </w:rPr>
        <w:t xml:space="preserve">, общей площадью 17,6 кв.м., кадастровый номер </w:t>
      </w:r>
      <w:r w:rsidRPr="005B40B8">
        <w:rPr>
          <w:rFonts w:ascii="Verdana" w:hAnsi="Verdana" w:cs="Times New Roman"/>
          <w:color w:val="000000" w:themeColor="text1"/>
        </w:rPr>
        <w:t>34:26:090201:8753</w:t>
      </w:r>
      <w:r>
        <w:rPr>
          <w:rFonts w:ascii="Verdana" w:hAnsi="Verdana" w:cs="Times New Roman"/>
          <w:color w:val="000000" w:themeColor="text1"/>
        </w:rPr>
        <w:t xml:space="preserve">, </w:t>
      </w:r>
      <w:r w:rsidR="0023434B" w:rsidRPr="0023434B">
        <w:rPr>
          <w:rFonts w:ascii="Verdana" w:hAnsi="Verdana" w:cs="Times New Roman"/>
          <w:color w:val="000000" w:themeColor="text1"/>
        </w:rPr>
        <w:t xml:space="preserve">адрес: Россия, Волгоградская область, Светлоярский район, рабочий поселок Светлый Яр, переулок Виноградный, </w:t>
      </w:r>
      <w:r w:rsidRPr="005B40B8">
        <w:rPr>
          <w:rFonts w:ascii="Verdana" w:hAnsi="Verdana" w:cs="Times New Roman"/>
          <w:color w:val="000000" w:themeColor="text1"/>
        </w:rPr>
        <w:t>расположенное на земельном участке</w:t>
      </w:r>
      <w:r>
        <w:rPr>
          <w:rFonts w:ascii="Verdana" w:hAnsi="Verdana" w:cs="Times New Roman"/>
          <w:color w:val="000000" w:themeColor="text1"/>
        </w:rPr>
        <w:t xml:space="preserve"> общей</w:t>
      </w:r>
      <w:r w:rsidRPr="005B40B8">
        <w:rPr>
          <w:rFonts w:ascii="Verdana" w:hAnsi="Verdana" w:cs="Times New Roman"/>
          <w:color w:val="000000" w:themeColor="text1"/>
        </w:rPr>
        <w:t xml:space="preserve"> площадью </w:t>
      </w:r>
      <w:r>
        <w:rPr>
          <w:rFonts w:ascii="Verdana" w:hAnsi="Verdana" w:cs="Times New Roman"/>
          <w:color w:val="000000" w:themeColor="text1"/>
        </w:rPr>
        <w:t>9 356</w:t>
      </w:r>
      <w:r w:rsidRPr="005B40B8">
        <w:rPr>
          <w:rFonts w:ascii="Verdana" w:hAnsi="Verdana" w:cs="Times New Roman"/>
          <w:color w:val="000000" w:themeColor="text1"/>
        </w:rPr>
        <w:t xml:space="preserve"> кв.м по адресу: </w:t>
      </w:r>
      <w:r w:rsidR="00407F5D" w:rsidRPr="00407F5D">
        <w:rPr>
          <w:rFonts w:ascii="Verdana" w:hAnsi="Verdana" w:cs="Times New Roman" w:hint="eastAsia"/>
          <w:color w:val="000000" w:themeColor="text1"/>
        </w:rPr>
        <w:t>Россия</w:t>
      </w:r>
      <w:r w:rsidR="00407F5D" w:rsidRPr="00407F5D">
        <w:rPr>
          <w:rFonts w:ascii="Verdana" w:hAnsi="Verdana" w:cs="Times New Roman"/>
          <w:color w:val="000000" w:themeColor="text1"/>
        </w:rPr>
        <w:t xml:space="preserve">, </w:t>
      </w:r>
      <w:r w:rsidR="00407F5D" w:rsidRPr="00407F5D">
        <w:rPr>
          <w:rFonts w:ascii="Verdana" w:hAnsi="Verdana" w:cs="Times New Roman" w:hint="eastAsia"/>
          <w:color w:val="000000" w:themeColor="text1"/>
        </w:rPr>
        <w:t>Волгоградская</w:t>
      </w:r>
      <w:r w:rsidR="00407F5D" w:rsidRPr="00407F5D">
        <w:rPr>
          <w:rFonts w:ascii="Verdana" w:hAnsi="Verdana" w:cs="Times New Roman"/>
          <w:color w:val="000000" w:themeColor="text1"/>
        </w:rPr>
        <w:t xml:space="preserve"> </w:t>
      </w:r>
      <w:r w:rsidR="00407F5D" w:rsidRPr="00407F5D">
        <w:rPr>
          <w:rFonts w:ascii="Verdana" w:hAnsi="Verdana" w:cs="Times New Roman" w:hint="eastAsia"/>
          <w:color w:val="000000" w:themeColor="text1"/>
        </w:rPr>
        <w:t>область</w:t>
      </w:r>
      <w:r w:rsidR="00407F5D" w:rsidRPr="00407F5D">
        <w:rPr>
          <w:rFonts w:ascii="Verdana" w:hAnsi="Verdana" w:cs="Times New Roman"/>
          <w:color w:val="000000" w:themeColor="text1"/>
        </w:rPr>
        <w:t xml:space="preserve">, </w:t>
      </w:r>
      <w:r w:rsidR="00407F5D" w:rsidRPr="00407F5D">
        <w:rPr>
          <w:rFonts w:ascii="Verdana" w:hAnsi="Verdana" w:cs="Times New Roman" w:hint="eastAsia"/>
          <w:color w:val="000000" w:themeColor="text1"/>
        </w:rPr>
        <w:t>Светлоярский</w:t>
      </w:r>
      <w:r w:rsidR="00407F5D" w:rsidRPr="00407F5D">
        <w:rPr>
          <w:rFonts w:ascii="Verdana" w:hAnsi="Verdana" w:cs="Times New Roman"/>
          <w:color w:val="000000" w:themeColor="text1"/>
        </w:rPr>
        <w:t xml:space="preserve"> </w:t>
      </w:r>
      <w:r w:rsidR="00407F5D" w:rsidRPr="00407F5D">
        <w:rPr>
          <w:rFonts w:ascii="Verdana" w:hAnsi="Verdana" w:cs="Times New Roman" w:hint="eastAsia"/>
          <w:color w:val="000000" w:themeColor="text1"/>
        </w:rPr>
        <w:t>район</w:t>
      </w:r>
      <w:r w:rsidR="00407F5D" w:rsidRPr="00407F5D">
        <w:rPr>
          <w:rFonts w:ascii="Verdana" w:hAnsi="Verdana" w:cs="Times New Roman"/>
          <w:color w:val="000000" w:themeColor="text1"/>
        </w:rPr>
        <w:t xml:space="preserve">, </w:t>
      </w:r>
      <w:r w:rsidR="00407F5D" w:rsidRPr="00407F5D">
        <w:rPr>
          <w:rFonts w:ascii="Verdana" w:hAnsi="Verdana" w:cs="Times New Roman" w:hint="eastAsia"/>
          <w:color w:val="000000" w:themeColor="text1"/>
        </w:rPr>
        <w:t>раб</w:t>
      </w:r>
      <w:r w:rsidR="00407F5D" w:rsidRPr="00407F5D">
        <w:rPr>
          <w:rFonts w:ascii="Verdana" w:hAnsi="Verdana" w:cs="Times New Roman"/>
          <w:color w:val="000000" w:themeColor="text1"/>
        </w:rPr>
        <w:t xml:space="preserve">очий поселок </w:t>
      </w:r>
      <w:r w:rsidR="00407F5D" w:rsidRPr="00407F5D">
        <w:rPr>
          <w:rFonts w:ascii="Verdana" w:hAnsi="Verdana" w:cs="Times New Roman" w:hint="eastAsia"/>
          <w:color w:val="000000" w:themeColor="text1"/>
        </w:rPr>
        <w:t>Светлый</w:t>
      </w:r>
      <w:r w:rsidR="00407F5D" w:rsidRPr="00407F5D">
        <w:rPr>
          <w:rFonts w:ascii="Verdana" w:hAnsi="Verdana" w:cs="Times New Roman"/>
          <w:color w:val="000000" w:themeColor="text1"/>
        </w:rPr>
        <w:t xml:space="preserve"> </w:t>
      </w:r>
      <w:r w:rsidR="00407F5D" w:rsidRPr="00407F5D">
        <w:rPr>
          <w:rFonts w:ascii="Verdana" w:hAnsi="Verdana" w:cs="Times New Roman" w:hint="eastAsia"/>
          <w:color w:val="000000" w:themeColor="text1"/>
        </w:rPr>
        <w:t>Яр</w:t>
      </w:r>
      <w:r w:rsidR="00407F5D" w:rsidRPr="00407F5D">
        <w:rPr>
          <w:rFonts w:ascii="Verdana" w:hAnsi="Verdana" w:cs="Times New Roman"/>
          <w:color w:val="000000" w:themeColor="text1"/>
        </w:rPr>
        <w:t xml:space="preserve">, </w:t>
      </w:r>
      <w:r w:rsidR="00407F5D" w:rsidRPr="00407F5D">
        <w:rPr>
          <w:rFonts w:ascii="Verdana" w:hAnsi="Verdana" w:cs="Times New Roman" w:hint="eastAsia"/>
          <w:color w:val="000000" w:themeColor="text1"/>
        </w:rPr>
        <w:t>переулок</w:t>
      </w:r>
      <w:r w:rsidR="00407F5D" w:rsidRPr="00407F5D">
        <w:rPr>
          <w:rFonts w:ascii="Verdana" w:hAnsi="Verdana" w:cs="Times New Roman"/>
          <w:color w:val="000000" w:themeColor="text1"/>
        </w:rPr>
        <w:t xml:space="preserve"> </w:t>
      </w:r>
      <w:r w:rsidR="00407F5D" w:rsidRPr="00407F5D">
        <w:rPr>
          <w:rFonts w:ascii="Verdana" w:hAnsi="Verdana" w:cs="Times New Roman" w:hint="eastAsia"/>
          <w:color w:val="000000" w:themeColor="text1"/>
        </w:rPr>
        <w:t>Виноградный</w:t>
      </w:r>
      <w:r w:rsidR="00407F5D">
        <w:rPr>
          <w:rFonts w:ascii="Verdana" w:hAnsi="Verdana" w:cs="Times New Roman"/>
          <w:color w:val="000000" w:themeColor="text1"/>
        </w:rPr>
        <w:t xml:space="preserve">, </w:t>
      </w:r>
      <w:r w:rsidRPr="005B40B8">
        <w:rPr>
          <w:rFonts w:ascii="Verdana" w:hAnsi="Verdana" w:cs="Times New Roman"/>
          <w:color w:val="000000" w:themeColor="text1"/>
        </w:rPr>
        <w:t xml:space="preserve"> </w:t>
      </w:r>
      <w:r w:rsidR="00407F5D" w:rsidRPr="00407F5D">
        <w:rPr>
          <w:rFonts w:ascii="Verdana" w:hAnsi="Verdana" w:cs="Times New Roman"/>
          <w:color w:val="000000" w:themeColor="text1"/>
        </w:rPr>
        <w:t xml:space="preserve">кадастровый номер </w:t>
      </w:r>
      <w:r w:rsidRPr="005B40B8">
        <w:rPr>
          <w:rFonts w:ascii="Verdana" w:hAnsi="Verdana" w:cs="Times New Roman"/>
          <w:color w:val="000000" w:themeColor="text1"/>
        </w:rPr>
        <w:t>34:26:090401:43</w:t>
      </w:r>
      <w:r>
        <w:rPr>
          <w:rFonts w:ascii="Verdana" w:hAnsi="Verdana" w:cs="Times New Roman"/>
          <w:color w:val="000000" w:themeColor="text1"/>
        </w:rPr>
        <w:t>;</w:t>
      </w:r>
    </w:p>
    <w:p w14:paraId="2B61415D" w14:textId="62584703" w:rsidR="00407F5D" w:rsidRPr="00407F5D" w:rsidRDefault="00407F5D" w:rsidP="00407F5D">
      <w:pPr>
        <w:pStyle w:val="a5"/>
        <w:numPr>
          <w:ilvl w:val="2"/>
          <w:numId w:val="2"/>
        </w:numPr>
        <w:ind w:left="0" w:firstLine="0"/>
        <w:jc w:val="both"/>
        <w:rPr>
          <w:rFonts w:ascii="Verdana" w:hAnsi="Verdana" w:cs="Arial"/>
        </w:rPr>
      </w:pPr>
      <w:r w:rsidRPr="00407F5D">
        <w:rPr>
          <w:rFonts w:ascii="Verdana" w:hAnsi="Verdana" w:cs="Arial"/>
        </w:rPr>
        <w:t xml:space="preserve">Нежилое здание, общей площадью </w:t>
      </w:r>
      <w:r>
        <w:rPr>
          <w:rFonts w:ascii="Verdana" w:hAnsi="Verdana" w:cs="Arial"/>
        </w:rPr>
        <w:t>80,8</w:t>
      </w:r>
      <w:r w:rsidRPr="00407F5D">
        <w:rPr>
          <w:rFonts w:ascii="Verdana" w:hAnsi="Verdana" w:cs="Arial"/>
        </w:rPr>
        <w:t xml:space="preserve"> кв.м., кад</w:t>
      </w:r>
      <w:r>
        <w:rPr>
          <w:rFonts w:ascii="Verdana" w:hAnsi="Verdana" w:cs="Arial"/>
        </w:rPr>
        <w:t>астровый номер 34:26:090201:8755</w:t>
      </w:r>
      <w:r w:rsidRPr="00407F5D">
        <w:rPr>
          <w:rFonts w:ascii="Verdana" w:hAnsi="Verdana" w:cs="Arial"/>
        </w:rPr>
        <w:t xml:space="preserve">, </w:t>
      </w:r>
      <w:r w:rsidR="006F1000">
        <w:rPr>
          <w:rFonts w:ascii="Verdana" w:hAnsi="Verdana" w:cs="Arial"/>
        </w:rPr>
        <w:t xml:space="preserve">адрес: </w:t>
      </w:r>
      <w:r w:rsidR="006F1000" w:rsidRPr="00407F5D">
        <w:rPr>
          <w:rFonts w:ascii="Verdana" w:hAnsi="Verdana" w:cs="Arial"/>
        </w:rPr>
        <w:t>Россия, Волгоградская область, Светлоярский район, рабочий поселок Светлый Яр, переулок Виноградный</w:t>
      </w:r>
      <w:r w:rsidR="006F1000">
        <w:rPr>
          <w:rFonts w:ascii="Verdana" w:hAnsi="Verdana" w:cs="Arial"/>
        </w:rPr>
        <w:t>,</w:t>
      </w:r>
      <w:r w:rsidR="006F1000" w:rsidRPr="00407F5D">
        <w:rPr>
          <w:rFonts w:ascii="Verdana" w:hAnsi="Verdana" w:cs="Arial"/>
        </w:rPr>
        <w:t xml:space="preserve"> </w:t>
      </w:r>
      <w:r w:rsidRPr="00407F5D">
        <w:rPr>
          <w:rFonts w:ascii="Verdana" w:hAnsi="Verdana" w:cs="Arial"/>
        </w:rPr>
        <w:t>расположенное на земельном участке общей площадью 9 356 кв.м по адресу: Россия, Волгоградская область, Светлоярский район, рабочий поселок Светлый Яр, переулок Виноградный,  кадастровый номер 34:26:090401:43;</w:t>
      </w:r>
    </w:p>
    <w:p w14:paraId="20E56E27" w14:textId="015A8542" w:rsidR="00407F5D" w:rsidRPr="00407F5D" w:rsidRDefault="00407F5D" w:rsidP="00407F5D">
      <w:pPr>
        <w:pStyle w:val="a5"/>
        <w:numPr>
          <w:ilvl w:val="2"/>
          <w:numId w:val="2"/>
        </w:numPr>
        <w:ind w:left="0" w:firstLine="0"/>
        <w:jc w:val="both"/>
        <w:rPr>
          <w:rFonts w:ascii="Verdana" w:hAnsi="Verdana" w:cs="Arial"/>
        </w:rPr>
      </w:pPr>
      <w:r w:rsidRPr="00407F5D">
        <w:rPr>
          <w:rFonts w:ascii="Verdana" w:hAnsi="Verdana" w:cs="Arial"/>
        </w:rPr>
        <w:t xml:space="preserve">Нежилое здание, общей площадью </w:t>
      </w:r>
      <w:r>
        <w:rPr>
          <w:rFonts w:ascii="Verdana" w:hAnsi="Verdana" w:cs="Arial"/>
        </w:rPr>
        <w:t>1524,6</w:t>
      </w:r>
      <w:r w:rsidRPr="00407F5D">
        <w:rPr>
          <w:rFonts w:ascii="Verdana" w:hAnsi="Verdana" w:cs="Arial"/>
        </w:rPr>
        <w:t xml:space="preserve"> кв.м., кад</w:t>
      </w:r>
      <w:r>
        <w:rPr>
          <w:rFonts w:ascii="Verdana" w:hAnsi="Verdana" w:cs="Arial"/>
        </w:rPr>
        <w:t>астровый номер 34:26:090201:8754</w:t>
      </w:r>
      <w:r w:rsidRPr="00407F5D">
        <w:rPr>
          <w:rFonts w:ascii="Verdana" w:hAnsi="Verdana" w:cs="Arial"/>
        </w:rPr>
        <w:t xml:space="preserve">, </w:t>
      </w:r>
      <w:r w:rsidR="001321DC">
        <w:rPr>
          <w:rFonts w:ascii="Verdana" w:hAnsi="Verdana" w:cs="Arial"/>
        </w:rPr>
        <w:t xml:space="preserve">адрес: </w:t>
      </w:r>
      <w:r w:rsidR="001321DC" w:rsidRPr="00407F5D">
        <w:rPr>
          <w:rFonts w:ascii="Verdana" w:hAnsi="Verdana" w:cs="Arial"/>
        </w:rPr>
        <w:t>Россия, Волгоградская область, Светлоярский район, рабочий поселок Светлый Яр, переулок Виноградный</w:t>
      </w:r>
      <w:r w:rsidR="001321DC">
        <w:rPr>
          <w:rFonts w:ascii="Verdana" w:hAnsi="Verdana" w:cs="Arial"/>
        </w:rPr>
        <w:t>,</w:t>
      </w:r>
      <w:r w:rsidR="001321DC" w:rsidRPr="00407F5D">
        <w:rPr>
          <w:rFonts w:ascii="Verdana" w:hAnsi="Verdana" w:cs="Arial"/>
        </w:rPr>
        <w:t xml:space="preserve"> </w:t>
      </w:r>
      <w:r w:rsidRPr="00407F5D">
        <w:rPr>
          <w:rFonts w:ascii="Verdana" w:hAnsi="Verdana" w:cs="Arial"/>
        </w:rPr>
        <w:t xml:space="preserve">расположенное на земельном </w:t>
      </w:r>
      <w:r w:rsidRPr="00407F5D">
        <w:rPr>
          <w:rFonts w:ascii="Verdana" w:hAnsi="Verdana" w:cs="Arial"/>
        </w:rPr>
        <w:lastRenderedPageBreak/>
        <w:t>участке общей площадью 9 356 кв.м по адресу: Россия, Волгоградская область, Светлоярский район, рабочий поселок Светлый Яр, переулок Виноградный,  кадастровый номер 34:26:090401:43;</w:t>
      </w:r>
    </w:p>
    <w:p w14:paraId="095FD40B" w14:textId="2BECCD5B" w:rsidR="00407F5D" w:rsidRDefault="00407F5D" w:rsidP="00407F5D">
      <w:pPr>
        <w:pStyle w:val="a5"/>
        <w:numPr>
          <w:ilvl w:val="2"/>
          <w:numId w:val="2"/>
        </w:numPr>
        <w:ind w:left="0" w:firstLine="0"/>
        <w:jc w:val="both"/>
        <w:rPr>
          <w:rFonts w:ascii="Verdana" w:hAnsi="Verdana" w:cs="Arial"/>
        </w:rPr>
      </w:pPr>
      <w:r w:rsidRPr="00407F5D">
        <w:rPr>
          <w:rFonts w:ascii="Verdana" w:hAnsi="Verdana" w:cs="Arial"/>
        </w:rPr>
        <w:t xml:space="preserve">Нежилое здание, общей площадью </w:t>
      </w:r>
      <w:r>
        <w:rPr>
          <w:rFonts w:ascii="Verdana" w:hAnsi="Verdana" w:cs="Arial"/>
        </w:rPr>
        <w:t>16,7</w:t>
      </w:r>
      <w:r w:rsidRPr="00407F5D">
        <w:rPr>
          <w:rFonts w:ascii="Verdana" w:hAnsi="Verdana" w:cs="Arial"/>
        </w:rPr>
        <w:t xml:space="preserve"> кв.м., кад</w:t>
      </w:r>
      <w:r>
        <w:rPr>
          <w:rFonts w:ascii="Verdana" w:hAnsi="Verdana" w:cs="Arial"/>
        </w:rPr>
        <w:t>астровый номер 34:26:090201:8752</w:t>
      </w:r>
      <w:r w:rsidRPr="00407F5D">
        <w:rPr>
          <w:rFonts w:ascii="Verdana" w:hAnsi="Verdana" w:cs="Arial"/>
        </w:rPr>
        <w:t xml:space="preserve">, </w:t>
      </w:r>
      <w:r w:rsidR="00831268">
        <w:rPr>
          <w:rFonts w:ascii="Verdana" w:hAnsi="Verdana" w:cs="Arial"/>
        </w:rPr>
        <w:t xml:space="preserve">адрес: </w:t>
      </w:r>
      <w:r w:rsidR="00831268" w:rsidRPr="00407F5D">
        <w:rPr>
          <w:rFonts w:ascii="Verdana" w:hAnsi="Verdana" w:cs="Arial"/>
        </w:rPr>
        <w:t>Россия, Волгоградская область, Светлоярский район, рабочий поселок Светлый Яр, переулок Виноградный</w:t>
      </w:r>
      <w:r w:rsidR="00831268">
        <w:rPr>
          <w:rFonts w:ascii="Verdana" w:hAnsi="Verdana" w:cs="Arial"/>
        </w:rPr>
        <w:t>,</w:t>
      </w:r>
      <w:r w:rsidR="00831268" w:rsidRPr="00407F5D">
        <w:rPr>
          <w:rFonts w:ascii="Verdana" w:hAnsi="Verdana" w:cs="Arial"/>
        </w:rPr>
        <w:t xml:space="preserve"> </w:t>
      </w:r>
      <w:r w:rsidRPr="00407F5D">
        <w:rPr>
          <w:rFonts w:ascii="Verdana" w:hAnsi="Verdana" w:cs="Arial"/>
        </w:rPr>
        <w:t>расположенное на земельном участке общей площадью 9 356 кв.м по адресу: Россия, Волгоградская область, Светлоярский район, рабочий поселок Светлый Яр, переулок Виноградный,  кадастровый номер 34:26:090401:43;</w:t>
      </w:r>
    </w:p>
    <w:p w14:paraId="11EDB588" w14:textId="3773835B" w:rsidR="00407F5D" w:rsidRDefault="00407F5D" w:rsidP="00407F5D">
      <w:pPr>
        <w:pStyle w:val="a5"/>
        <w:numPr>
          <w:ilvl w:val="2"/>
          <w:numId w:val="2"/>
        </w:numPr>
        <w:ind w:left="0" w:firstLine="0"/>
        <w:jc w:val="both"/>
        <w:rPr>
          <w:rFonts w:ascii="Verdana" w:hAnsi="Verdana" w:cs="Arial"/>
        </w:rPr>
      </w:pPr>
      <w:r w:rsidRPr="00407F5D">
        <w:rPr>
          <w:rFonts w:ascii="Verdana" w:hAnsi="Verdana" w:cs="Arial"/>
        </w:rPr>
        <w:t>Право аренды земельного участка, категория земель: земли населенных пунктов, Виды разрешенного использования: эксплуатация зданий цеха по производству безалкогольных напитков, проходной, склада, автовесов, расположенный по адресу: Россия, Волгоградская область, Светлоярский район, рабочий поселок Светлый Яр, переулок Виноградный, с кадастровым номером 34:26:090401:43, площадью 9356 кв. м (далее – «Недвижимое имущество»);</w:t>
      </w:r>
    </w:p>
    <w:p w14:paraId="658305BC" w14:textId="7DD1B35D" w:rsidR="00AB2C7C" w:rsidRDefault="00AB2C7C" w:rsidP="00ED28AB">
      <w:pPr>
        <w:pStyle w:val="a5"/>
        <w:numPr>
          <w:ilvl w:val="2"/>
          <w:numId w:val="35"/>
        </w:numPr>
        <w:ind w:left="0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Pr="00AB2C7C">
        <w:rPr>
          <w:rFonts w:ascii="Verdana" w:hAnsi="Verdana" w:cs="Arial"/>
        </w:rPr>
        <w:t>Транспортное устройство для подачи пробок ЛПМ8, инв. №016, год выпуска 2008</w:t>
      </w:r>
      <w:r>
        <w:rPr>
          <w:rFonts w:ascii="Verdana" w:hAnsi="Verdana" w:cs="Arial"/>
        </w:rPr>
        <w:t>;</w:t>
      </w:r>
    </w:p>
    <w:p w14:paraId="50292D9D" w14:textId="4759312D" w:rsidR="00AB2C7C" w:rsidRDefault="00AB2C7C" w:rsidP="00ED28AB">
      <w:pPr>
        <w:pStyle w:val="a5"/>
        <w:numPr>
          <w:ilvl w:val="2"/>
          <w:numId w:val="35"/>
        </w:numPr>
        <w:ind w:left="0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Pr="00AB2C7C">
        <w:rPr>
          <w:rFonts w:ascii="Verdana" w:hAnsi="Verdana" w:cs="Arial"/>
        </w:rPr>
        <w:t>Маркировочный принтер МАК-2, инв. №027, год выпуска 2008</w:t>
      </w:r>
      <w:r>
        <w:rPr>
          <w:rFonts w:ascii="Verdana" w:hAnsi="Verdana" w:cs="Arial"/>
        </w:rPr>
        <w:t>;</w:t>
      </w:r>
    </w:p>
    <w:p w14:paraId="53F45A64" w14:textId="5EE8FBC9" w:rsidR="00AB2C7C" w:rsidRDefault="00AB2C7C" w:rsidP="00ED28AB">
      <w:pPr>
        <w:pStyle w:val="a5"/>
        <w:numPr>
          <w:ilvl w:val="2"/>
          <w:numId w:val="35"/>
        </w:numPr>
        <w:ind w:left="0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Pr="00AB2C7C">
        <w:rPr>
          <w:rFonts w:ascii="Verdana" w:hAnsi="Verdana" w:cs="Arial"/>
        </w:rPr>
        <w:t>Машина фасовочно-укупорочная ЛПМ2, инв. №013, год выпуска 2008</w:t>
      </w:r>
      <w:r>
        <w:rPr>
          <w:rFonts w:ascii="Verdana" w:hAnsi="Verdana" w:cs="Arial"/>
        </w:rPr>
        <w:t>;</w:t>
      </w:r>
    </w:p>
    <w:p w14:paraId="7C9276DA" w14:textId="77777777" w:rsidR="000E3489" w:rsidRDefault="00AB2C7C" w:rsidP="000E3489">
      <w:pPr>
        <w:pStyle w:val="a5"/>
        <w:numPr>
          <w:ilvl w:val="2"/>
          <w:numId w:val="35"/>
        </w:numPr>
        <w:ind w:left="0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Pr="00AB2C7C">
        <w:rPr>
          <w:rFonts w:ascii="Verdana" w:hAnsi="Verdana" w:cs="Arial"/>
        </w:rPr>
        <w:t>Этикетавтомат ММ6 линейный, инв. №023, год выпуска 2010</w:t>
      </w:r>
      <w:r>
        <w:rPr>
          <w:rFonts w:ascii="Verdana" w:hAnsi="Verdana" w:cs="Arial"/>
        </w:rPr>
        <w:t>;</w:t>
      </w:r>
    </w:p>
    <w:p w14:paraId="0A5231DE" w14:textId="7A9BFA6A" w:rsidR="00AB2C7C" w:rsidRDefault="00AB2C7C" w:rsidP="000E3489">
      <w:pPr>
        <w:pStyle w:val="a5"/>
        <w:numPr>
          <w:ilvl w:val="2"/>
          <w:numId w:val="35"/>
        </w:numPr>
        <w:ind w:left="851" w:hanging="851"/>
        <w:jc w:val="both"/>
        <w:rPr>
          <w:rFonts w:ascii="Verdana" w:hAnsi="Verdana" w:cs="Arial"/>
        </w:rPr>
      </w:pPr>
      <w:r w:rsidRPr="000E3489">
        <w:rPr>
          <w:rFonts w:ascii="Verdana" w:hAnsi="Verdana" w:cs="Arial"/>
        </w:rPr>
        <w:t>Этикировочная машина Этма 612, инв. №022, год выпуска 2008;</w:t>
      </w:r>
    </w:p>
    <w:p w14:paraId="3DBEE232" w14:textId="2401396F" w:rsidR="000E3489" w:rsidRDefault="000E3489" w:rsidP="000E3489">
      <w:pPr>
        <w:pStyle w:val="a5"/>
        <w:numPr>
          <w:ilvl w:val="2"/>
          <w:numId w:val="35"/>
        </w:numPr>
        <w:ind w:left="851" w:hanging="851"/>
        <w:rPr>
          <w:rFonts w:ascii="Verdana" w:hAnsi="Verdana" w:cs="Arial"/>
        </w:rPr>
      </w:pPr>
      <w:r w:rsidRPr="000E3489">
        <w:rPr>
          <w:rFonts w:ascii="Verdana" w:hAnsi="Verdana" w:cs="Arial"/>
        </w:rPr>
        <w:t>Транспортер бутылок, инв. № 015, год выпуска 2008;</w:t>
      </w:r>
    </w:p>
    <w:p w14:paraId="6D984DCF" w14:textId="459FEB4A" w:rsidR="000E3489" w:rsidRPr="000E3489" w:rsidRDefault="000E3489" w:rsidP="000E3489">
      <w:pPr>
        <w:pStyle w:val="a5"/>
        <w:numPr>
          <w:ilvl w:val="2"/>
          <w:numId w:val="35"/>
        </w:numPr>
        <w:ind w:left="851" w:hanging="851"/>
        <w:jc w:val="both"/>
        <w:rPr>
          <w:rFonts w:ascii="Verdana" w:hAnsi="Verdana" w:cs="Arial"/>
        </w:rPr>
      </w:pPr>
      <w:r w:rsidRPr="000E3489">
        <w:rPr>
          <w:rFonts w:ascii="Verdana" w:hAnsi="Verdana" w:cs="Arial"/>
        </w:rPr>
        <w:t>Упаковочная термоусадочная машина ЛПМ9, инв. №017;</w:t>
      </w:r>
    </w:p>
    <w:p w14:paraId="5E050AE0" w14:textId="3F58A07F" w:rsidR="000E3489" w:rsidRDefault="006D6056" w:rsidP="000E3489">
      <w:pPr>
        <w:pStyle w:val="a5"/>
        <w:numPr>
          <w:ilvl w:val="2"/>
          <w:numId w:val="35"/>
        </w:numPr>
        <w:ind w:left="851" w:hanging="851"/>
        <w:rPr>
          <w:rFonts w:ascii="Verdana" w:hAnsi="Verdana" w:cs="Arial"/>
        </w:rPr>
      </w:pPr>
      <w:r w:rsidRPr="006D6056">
        <w:rPr>
          <w:rFonts w:ascii="Verdana" w:hAnsi="Verdana" w:cs="Arial"/>
        </w:rPr>
        <w:t>Синхросмеситель ЛПМ5, инв. № 014, год выпуска 2008;</w:t>
      </w:r>
    </w:p>
    <w:p w14:paraId="08B886CD" w14:textId="30DEEB89" w:rsidR="006D6056" w:rsidRDefault="006D6056" w:rsidP="006D6056">
      <w:pPr>
        <w:pStyle w:val="a5"/>
        <w:numPr>
          <w:ilvl w:val="2"/>
          <w:numId w:val="35"/>
        </w:numPr>
        <w:ind w:left="851" w:hanging="863"/>
        <w:jc w:val="both"/>
        <w:rPr>
          <w:rFonts w:ascii="Verdana" w:hAnsi="Verdana" w:cs="Arial"/>
        </w:rPr>
      </w:pPr>
      <w:r w:rsidRPr="00AB2C7C">
        <w:rPr>
          <w:rFonts w:ascii="Verdana" w:hAnsi="Verdana" w:cs="Arial"/>
        </w:rPr>
        <w:t>Парогенератор электродный ПЭЭ 250, инв. №010, год выпуска 2008</w:t>
      </w:r>
      <w:r>
        <w:rPr>
          <w:rFonts w:ascii="Verdana" w:hAnsi="Verdana" w:cs="Arial"/>
        </w:rPr>
        <w:t>;</w:t>
      </w:r>
    </w:p>
    <w:p w14:paraId="72FEA495" w14:textId="6AC08E6C" w:rsidR="006D6056" w:rsidRDefault="006D6056" w:rsidP="006D6056">
      <w:pPr>
        <w:pStyle w:val="a5"/>
        <w:numPr>
          <w:ilvl w:val="2"/>
          <w:numId w:val="35"/>
        </w:numPr>
        <w:ind w:left="851" w:hanging="863"/>
        <w:jc w:val="both"/>
        <w:rPr>
          <w:rFonts w:ascii="Verdana" w:hAnsi="Verdana" w:cs="Arial"/>
        </w:rPr>
      </w:pPr>
      <w:r w:rsidRPr="00AB2C7C">
        <w:rPr>
          <w:rFonts w:ascii="Verdana" w:hAnsi="Verdana" w:cs="Arial"/>
        </w:rPr>
        <w:t>Машина, ополаскивающая ЛПМ1, инв. №011, год выпуска 2008</w:t>
      </w:r>
      <w:r w:rsidRPr="006D6056">
        <w:rPr>
          <w:rFonts w:ascii="Verdana" w:hAnsi="Verdana" w:cs="Arial"/>
        </w:rPr>
        <w:t>.</w:t>
      </w:r>
    </w:p>
    <w:p w14:paraId="1CA1B819" w14:textId="77777777" w:rsidR="00E02FC7" w:rsidRPr="00E02FC7" w:rsidRDefault="00E02FC7" w:rsidP="00E02FC7">
      <w:pPr>
        <w:pStyle w:val="a5"/>
        <w:ind w:left="0"/>
        <w:jc w:val="both"/>
        <w:rPr>
          <w:rFonts w:ascii="Verdana" w:hAnsi="Verdana" w:cs="Arial"/>
        </w:rPr>
      </w:pPr>
    </w:p>
    <w:p w14:paraId="0EFCD074" w14:textId="10BE9824" w:rsidR="00AB2C7C" w:rsidRDefault="00AB2C7C" w:rsidP="00F244B6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B2C7C">
        <w:rPr>
          <w:rFonts w:ascii="Verdana" w:eastAsia="Times New Roman" w:hAnsi="Verdana" w:cs="Times New Roman"/>
          <w:sz w:val="20"/>
          <w:szCs w:val="20"/>
          <w:lang w:eastAsia="ru-RU"/>
        </w:rPr>
        <w:t>1.2. Нежилое здание, общей площадью 17,6 кв.м., кадастровый номер 34:26:090201:8753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AB2C7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принадлежит Продавцу на праве собственности, о чем в Едином государственном реестре недвижимости сделана запись о регистрации </w:t>
      </w:r>
      <w:r w:rsidR="00F244B6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="00F244B6" w:rsidRPr="00F244B6">
        <w:rPr>
          <w:rFonts w:ascii="Verdana" w:eastAsia="Times New Roman" w:hAnsi="Verdana" w:cs="Times New Roman" w:hint="eastAsia"/>
          <w:sz w:val="20"/>
          <w:szCs w:val="20"/>
          <w:lang w:eastAsia="ru-RU"/>
        </w:rPr>
        <w:t>№</w:t>
      </w:r>
      <w:r w:rsidR="00F244B6" w:rsidRPr="00F244B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34:26:090201:8753-34/124/2021-6 </w:t>
      </w:r>
      <w:r w:rsidR="00F244B6" w:rsidRPr="00F244B6">
        <w:rPr>
          <w:rFonts w:ascii="Verdana" w:eastAsia="Times New Roman" w:hAnsi="Verdana" w:cs="Times New Roman" w:hint="eastAsia"/>
          <w:sz w:val="20"/>
          <w:szCs w:val="20"/>
          <w:lang w:eastAsia="ru-RU"/>
        </w:rPr>
        <w:t>от</w:t>
      </w:r>
      <w:r w:rsidR="00F244B6" w:rsidRPr="00F244B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07.04.2021</w:t>
      </w:r>
      <w:r w:rsidRPr="00AB2C7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., что подтверждается Выпиской из Единого государственного реестра недвижимости от </w:t>
      </w:r>
      <w:r w:rsidR="00F244B6">
        <w:rPr>
          <w:rFonts w:ascii="Verdana" w:eastAsia="Times New Roman" w:hAnsi="Verdana" w:cs="Times New Roman"/>
          <w:sz w:val="20"/>
          <w:szCs w:val="20"/>
          <w:lang w:eastAsia="ru-RU"/>
        </w:rPr>
        <w:t>15</w:t>
      </w:r>
      <w:r w:rsidRPr="00AB2C7C">
        <w:rPr>
          <w:rFonts w:ascii="Verdana" w:eastAsia="Times New Roman" w:hAnsi="Verdana" w:cs="Times New Roman"/>
          <w:sz w:val="20"/>
          <w:szCs w:val="20"/>
          <w:lang w:eastAsia="ru-RU"/>
        </w:rPr>
        <w:t>.04.2021 №</w:t>
      </w:r>
      <w:r w:rsidR="00F244B6" w:rsidRPr="00F244B6">
        <w:t xml:space="preserve"> </w:t>
      </w:r>
      <w:r w:rsidR="00F244B6" w:rsidRPr="00F244B6">
        <w:rPr>
          <w:rFonts w:ascii="Verdana" w:eastAsia="Times New Roman" w:hAnsi="Verdana" w:cs="Times New Roman"/>
          <w:sz w:val="20"/>
          <w:szCs w:val="20"/>
          <w:lang w:eastAsia="ru-RU"/>
        </w:rPr>
        <w:t>99/2021/387631711</w:t>
      </w:r>
      <w:r w:rsidR="00F244B6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7ADF4C5B" w14:textId="5DC20C50" w:rsidR="00F244B6" w:rsidRPr="00AB2C7C" w:rsidRDefault="00F244B6" w:rsidP="00F244B6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1.2.1 </w:t>
      </w:r>
      <w:r w:rsidRPr="00F244B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Нежилое здание, общей площадью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80,8</w:t>
      </w:r>
      <w:r w:rsidRPr="00F244B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кв.м., кад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астровый номер 34:26:090201:8755</w:t>
      </w:r>
      <w:r w:rsidRPr="00F244B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принадлежит Продавцу на праве собственности, о чем в Едином государственном реестре недвижимост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сделана запись о регистрации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F244B6">
        <w:rPr>
          <w:rFonts w:ascii="Verdana" w:eastAsia="Times New Roman" w:hAnsi="Verdana" w:cs="Times New Roman" w:hint="eastAsia"/>
          <w:sz w:val="20"/>
          <w:szCs w:val="20"/>
          <w:lang w:eastAsia="ru-RU"/>
        </w:rPr>
        <w:t>№</w:t>
      </w:r>
      <w:r w:rsidRPr="00F244B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34:26:090201:8755-34/124/2021-6 от 07.04.2021., что подтверждается Выпиской из Единого государственного реестра недвижимости от 15.04.2021 № 99/2021/387670260;</w:t>
      </w:r>
    </w:p>
    <w:p w14:paraId="5BF8A86C" w14:textId="52823E17" w:rsidR="00407F5D" w:rsidRDefault="00F244B6" w:rsidP="009C2119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1.2.2. </w:t>
      </w:r>
      <w:r w:rsidRPr="00F244B6">
        <w:rPr>
          <w:rFonts w:ascii="Verdana" w:hAnsi="Verdana" w:cs="Times New Roman"/>
        </w:rPr>
        <w:t xml:space="preserve">Нежилое здание, общей площадью </w:t>
      </w:r>
      <w:r>
        <w:rPr>
          <w:rFonts w:ascii="Verdana" w:hAnsi="Verdana" w:cs="Times New Roman"/>
        </w:rPr>
        <w:t>1524,6</w:t>
      </w:r>
      <w:r w:rsidRPr="00F244B6">
        <w:rPr>
          <w:rFonts w:ascii="Verdana" w:hAnsi="Verdana" w:cs="Times New Roman"/>
        </w:rPr>
        <w:t xml:space="preserve"> кв.м., кад</w:t>
      </w:r>
      <w:r>
        <w:rPr>
          <w:rFonts w:ascii="Verdana" w:hAnsi="Verdana" w:cs="Times New Roman"/>
        </w:rPr>
        <w:t>астровый номер 34:26:090201:8754</w:t>
      </w:r>
      <w:r w:rsidRPr="00F244B6">
        <w:rPr>
          <w:rFonts w:ascii="Verdana" w:hAnsi="Verdana" w:cs="Times New Roman"/>
        </w:rPr>
        <w:t xml:space="preserve"> принадлежит Продавцу на праве собственности, о чем в Едином государственном реестре недвижимост</w:t>
      </w:r>
      <w:r>
        <w:rPr>
          <w:rFonts w:ascii="Verdana" w:hAnsi="Verdana" w:cs="Times New Roman"/>
        </w:rPr>
        <w:t xml:space="preserve">и сделана запись о регистрации </w:t>
      </w:r>
      <w:r>
        <w:rPr>
          <w:rFonts w:ascii="Verdana" w:hAnsi="Verdana" w:cs="Times New Roman"/>
        </w:rPr>
        <w:br/>
      </w:r>
      <w:r w:rsidRPr="00F244B6">
        <w:rPr>
          <w:rFonts w:ascii="Verdana" w:hAnsi="Verdana" w:cs="Times New Roman" w:hint="eastAsia"/>
        </w:rPr>
        <w:t>№</w:t>
      </w:r>
      <w:r w:rsidRPr="00F244B6">
        <w:rPr>
          <w:rFonts w:ascii="Verdana" w:hAnsi="Verdana" w:cs="Times New Roman"/>
        </w:rPr>
        <w:t xml:space="preserve"> 34:26:090201:8754-34/124/2021-6 </w:t>
      </w:r>
      <w:r w:rsidRPr="00F244B6">
        <w:rPr>
          <w:rFonts w:ascii="Verdana" w:hAnsi="Verdana" w:cs="Times New Roman" w:hint="eastAsia"/>
        </w:rPr>
        <w:t>от</w:t>
      </w:r>
      <w:r w:rsidRPr="00F244B6">
        <w:rPr>
          <w:rFonts w:ascii="Verdana" w:hAnsi="Verdana" w:cs="Times New Roman"/>
        </w:rPr>
        <w:t xml:space="preserve"> 07.04.2021, что подтверждается Выпиской из Единого государственного реестра недвижимости от 15.04.2021 </w:t>
      </w:r>
      <w:r>
        <w:rPr>
          <w:rFonts w:ascii="Verdana" w:hAnsi="Verdana" w:cs="Times New Roman"/>
        </w:rPr>
        <w:t>№</w:t>
      </w:r>
      <w:r w:rsidRPr="00F244B6">
        <w:rPr>
          <w:rFonts w:ascii="Verdana" w:hAnsi="Verdana" w:cs="Times New Roman"/>
        </w:rPr>
        <w:t>99/2021/387629875;</w:t>
      </w:r>
    </w:p>
    <w:p w14:paraId="42E2F90D" w14:textId="542BF1E4" w:rsidR="00F244B6" w:rsidRDefault="00F244B6" w:rsidP="009C2119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1.2.3. </w:t>
      </w:r>
      <w:r w:rsidRPr="00F244B6">
        <w:rPr>
          <w:rFonts w:ascii="Verdana" w:hAnsi="Verdana" w:cs="Times New Roman"/>
        </w:rPr>
        <w:t xml:space="preserve">Нежилое здание, общей площадью </w:t>
      </w:r>
      <w:r>
        <w:rPr>
          <w:rFonts w:ascii="Verdana" w:hAnsi="Verdana" w:cs="Times New Roman"/>
        </w:rPr>
        <w:t>16,7</w:t>
      </w:r>
      <w:r w:rsidRPr="00F244B6">
        <w:rPr>
          <w:rFonts w:ascii="Verdana" w:hAnsi="Verdana" w:cs="Times New Roman"/>
        </w:rPr>
        <w:t xml:space="preserve"> кв.м., кад</w:t>
      </w:r>
      <w:r>
        <w:rPr>
          <w:rFonts w:ascii="Verdana" w:hAnsi="Verdana" w:cs="Times New Roman"/>
        </w:rPr>
        <w:t>астровый номер 34:26:090201:8752</w:t>
      </w:r>
      <w:r w:rsidRPr="00F244B6">
        <w:rPr>
          <w:rFonts w:ascii="Verdana" w:hAnsi="Verdana" w:cs="Times New Roman"/>
        </w:rPr>
        <w:t xml:space="preserve"> принадлежит Продавцу на праве собственности, о чем в Едином государственном реестре недвижимости сделана запись о регистрации </w:t>
      </w:r>
      <w:r w:rsidRPr="00F244B6">
        <w:rPr>
          <w:rFonts w:ascii="Verdana" w:hAnsi="Verdana" w:cs="Times New Roman"/>
        </w:rPr>
        <w:br/>
        <w:t>№ 34:26:090201:8752-34/124/2021-6 от 07.04.2021, что подтверждается Выпиской из Единого государственного реестра недвижимости от 15.04.2021 №99/2021/387640571;</w:t>
      </w:r>
    </w:p>
    <w:p w14:paraId="458FFF8D" w14:textId="32863B4F" w:rsidR="009C2119" w:rsidRPr="008509DF" w:rsidRDefault="00E02FC7" w:rsidP="00E02FC7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</w:r>
      <w:r w:rsidRPr="00E02FC7">
        <w:rPr>
          <w:rFonts w:ascii="Verdana" w:hAnsi="Verdana" w:cs="Times New Roman"/>
        </w:rPr>
        <w:t>Одновременно с переходом к Покупателю права собственности на недвижимое имущество в силу п. 3 статьи 552 Гражданского кодекса Российской Федерации и статьи 35 Земельного кодекса Российской Федерации Покупатель приобретает право на использование земельного участка.</w:t>
      </w:r>
    </w:p>
    <w:p w14:paraId="2EE49ED7" w14:textId="71E13743" w:rsidR="00171986" w:rsidRPr="008509DF" w:rsidRDefault="000E2F36" w:rsidP="00AB2C7C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0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1978648B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7A48DE21" w14:textId="77777777" w:rsidTr="0034333C">
        <w:tc>
          <w:tcPr>
            <w:tcW w:w="2268" w:type="dxa"/>
          </w:tcPr>
          <w:p w14:paraId="4808E14A" w14:textId="6345257F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17B79E84" w14:textId="4D57D04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 xml:space="preserve">аключение Договора одобрено всеми необходимыми согласно законодательству РФ и Уставу Покупателя органами управления Покупателя. </w:t>
            </w:r>
            <w:r w:rsidRPr="008509DF">
              <w:rPr>
                <w:rFonts w:ascii="Verdana" w:hAnsi="Verdana"/>
                <w:bCs/>
              </w:rPr>
              <w:lastRenderedPageBreak/>
              <w:t>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05507EA8" w14:textId="77777777" w:rsidTr="0034333C">
        <w:tc>
          <w:tcPr>
            <w:tcW w:w="2268" w:type="dxa"/>
          </w:tcPr>
          <w:p w14:paraId="60A5022F" w14:textId="3BBEE1BA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lastRenderedPageBreak/>
              <w:t xml:space="preserve">Вариант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>1</w:t>
            </w:r>
          </w:p>
          <w:p w14:paraId="6ABBBCF5" w14:textId="2CC8AFC2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22EDEA90" w14:textId="77777777" w:rsidR="0034333C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заключения.</w:t>
            </w:r>
          </w:p>
          <w:p w14:paraId="3F4CEDED" w14:textId="149B3FDE" w:rsidR="00434052" w:rsidRPr="008509DF" w:rsidRDefault="00434052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</w:p>
        </w:tc>
      </w:tr>
    </w:tbl>
    <w:p w14:paraId="2598A378" w14:textId="5D2075CE" w:rsidR="00761DF7" w:rsidRPr="00E02FC7" w:rsidRDefault="00E02FC7" w:rsidP="00E02FC7">
      <w:pPr>
        <w:pStyle w:val="a5"/>
        <w:ind w:left="34"/>
        <w:jc w:val="both"/>
      </w:pPr>
      <w:r w:rsidRPr="00224F8A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24F8A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</w:t>
      </w:r>
      <w:r>
        <w:rPr>
          <w:rFonts w:ascii="Verdana" w:hAnsi="Verdana"/>
        </w:rPr>
        <w:t>яются предметом судебного спора.</w:t>
      </w:r>
    </w:p>
    <w:p w14:paraId="2E7F8D4D" w14:textId="7C212BB7" w:rsidR="009C2119" w:rsidRDefault="00367ED6" w:rsidP="00434052">
      <w:pPr>
        <w:pStyle w:val="ConsNormal"/>
        <w:widowControl/>
        <w:numPr>
          <w:ilvl w:val="1"/>
          <w:numId w:val="33"/>
        </w:numPr>
        <w:tabs>
          <w:tab w:val="left" w:pos="0"/>
        </w:tabs>
        <w:ind w:left="0" w:right="0" w:firstLine="0"/>
        <w:jc w:val="both"/>
        <w:rPr>
          <w:rFonts w:ascii="Verdana" w:hAnsi="Verdana" w:cs="Times New Roman"/>
        </w:rPr>
      </w:pPr>
      <w:r w:rsidRPr="00367ED6">
        <w:rPr>
          <w:rFonts w:ascii="Verdana" w:hAnsi="Verdana" w:cs="Times New Roman"/>
        </w:rPr>
        <w:t>Покупатель на дату подписания Д</w:t>
      </w:r>
      <w:r>
        <w:rPr>
          <w:rFonts w:ascii="Verdana" w:hAnsi="Verdana" w:cs="Times New Roman"/>
        </w:rPr>
        <w:t>оговора</w:t>
      </w:r>
      <w:r w:rsidRPr="00367ED6">
        <w:rPr>
          <w:rFonts w:ascii="Verdana" w:hAnsi="Verdana" w:cs="Times New Roman"/>
        </w:rPr>
        <w:t xml:space="preserve"> ознакомлен с недвижим</w:t>
      </w:r>
      <w:r>
        <w:rPr>
          <w:rFonts w:ascii="Verdana" w:hAnsi="Verdana" w:cs="Times New Roman"/>
        </w:rPr>
        <w:t>ым имуществом и до</w:t>
      </w:r>
      <w:r w:rsidRPr="00367ED6">
        <w:rPr>
          <w:rFonts w:ascii="Verdana" w:hAnsi="Verdana" w:cs="Times New Roman"/>
        </w:rPr>
        <w:t>кументацией на недвижимо</w:t>
      </w:r>
      <w:r>
        <w:rPr>
          <w:rFonts w:ascii="Verdana" w:hAnsi="Verdana" w:cs="Times New Roman"/>
        </w:rPr>
        <w:t>е имущество, в т.ч. правами на земель</w:t>
      </w:r>
      <w:r w:rsidRPr="00367ED6">
        <w:rPr>
          <w:rFonts w:ascii="Verdana" w:hAnsi="Verdana" w:cs="Times New Roman"/>
        </w:rPr>
        <w:t>ный участок, недвижимо</w:t>
      </w:r>
      <w:r w:rsidR="006842C9">
        <w:rPr>
          <w:rFonts w:ascii="Verdana" w:hAnsi="Verdana" w:cs="Times New Roman"/>
        </w:rPr>
        <w:t>е имущество</w:t>
      </w:r>
      <w:r w:rsidRPr="00367ED6">
        <w:rPr>
          <w:rFonts w:ascii="Verdana" w:hAnsi="Verdana" w:cs="Times New Roman"/>
        </w:rPr>
        <w:t xml:space="preserve"> соответствует требованиям Покупателя, претензий по состоянию недвижимо</w:t>
      </w:r>
      <w:r w:rsidR="006842C9">
        <w:rPr>
          <w:rFonts w:ascii="Verdana" w:hAnsi="Verdana" w:cs="Times New Roman"/>
        </w:rPr>
        <w:t>го имущества</w:t>
      </w:r>
      <w:r w:rsidRPr="00367ED6">
        <w:rPr>
          <w:rFonts w:ascii="Verdana" w:hAnsi="Verdana" w:cs="Times New Roman"/>
        </w:rPr>
        <w:t xml:space="preserve"> Покупатель не имеет</w:t>
      </w:r>
      <w:r w:rsidR="006842C9">
        <w:rPr>
          <w:rFonts w:ascii="Verdana" w:hAnsi="Verdana" w:cs="Times New Roman"/>
        </w:rPr>
        <w:t>.</w:t>
      </w:r>
    </w:p>
    <w:p w14:paraId="46427ECD" w14:textId="031021C9" w:rsidR="00E0243A" w:rsidRPr="00E02FC7" w:rsidRDefault="00EE5A8D" w:rsidP="00E02FC7">
      <w:pPr>
        <w:pStyle w:val="ConsNormal"/>
        <w:widowControl/>
        <w:numPr>
          <w:ilvl w:val="1"/>
          <w:numId w:val="33"/>
        </w:numPr>
        <w:tabs>
          <w:tab w:val="left" w:pos="0"/>
        </w:tabs>
        <w:ind w:left="0" w:right="0" w:firstLine="0"/>
        <w:jc w:val="both"/>
        <w:rPr>
          <w:rFonts w:ascii="Verdana" w:hAnsi="Verdana" w:cs="Times New Roman"/>
        </w:rPr>
      </w:pPr>
      <w:r>
        <w:rPr>
          <w:rFonts w:ascii="Verdana" w:hAnsi="Verdana" w:cs="Verdana"/>
          <w:color w:val="000000"/>
        </w:rPr>
        <w:t xml:space="preserve">До заключения Договора Покупатель произвел осмотр недвижимого имущества и не обнаружил каких-либо существенных дефектов и недостатков, </w:t>
      </w:r>
      <w:r>
        <w:rPr>
          <w:rFonts w:ascii="Verdana" w:hAnsi="Verdana" w:cs="Verdana"/>
          <w:b/>
          <w:bCs/>
          <w:color w:val="000000"/>
        </w:rPr>
        <w:t>за исключением тех, о которых ему сообщил Продавец</w:t>
      </w:r>
      <w:r>
        <w:rPr>
          <w:rFonts w:ascii="Verdana" w:hAnsi="Verdana" w:cs="Verdana"/>
          <w:color w:val="000000"/>
        </w:rPr>
        <w:t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 w:rsidR="00C21BB3">
        <w:rPr>
          <w:rFonts w:ascii="Verdana" w:hAnsi="Verdana" w:cs="Verdana"/>
          <w:color w:val="000000"/>
        </w:rPr>
        <w:t>.</w:t>
      </w:r>
    </w:p>
    <w:p w14:paraId="3643B62E" w14:textId="4244893E" w:rsidR="00CF1A05" w:rsidRPr="00E02FC7" w:rsidRDefault="00CF1A05" w:rsidP="00E02FC7">
      <w:pPr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2EF6F68F" w14:textId="0AB3C3AD" w:rsidR="00E02FC7" w:rsidRDefault="00CF1A05" w:rsidP="00E02FC7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0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недвижимого имущества составляет </w:t>
      </w:r>
      <w:r w:rsidR="00AF721D" w:rsidRPr="00AF721D">
        <w:rPr>
          <w:rFonts w:ascii="Verdana" w:hAnsi="Verdana"/>
        </w:rPr>
        <w:t>______________________ (__________________) рублей ___ копеек</w:t>
      </w:r>
      <w:r w:rsidR="00E02FC7" w:rsidRPr="00E02FC7">
        <w:rPr>
          <w:rFonts w:ascii="Verdana" w:eastAsiaTheme="minorHAnsi" w:hAnsi="Verdana" w:cstheme="minorBidi"/>
          <w:sz w:val="22"/>
          <w:szCs w:val="22"/>
          <w:lang w:eastAsia="en-US"/>
        </w:rPr>
        <w:t xml:space="preserve"> </w:t>
      </w:r>
      <w:r w:rsidR="00E02FC7">
        <w:rPr>
          <w:rFonts w:ascii="Verdana" w:eastAsiaTheme="minorHAnsi" w:hAnsi="Verdana" w:cstheme="minorBidi"/>
          <w:sz w:val="22"/>
          <w:szCs w:val="22"/>
          <w:lang w:eastAsia="en-US"/>
        </w:rPr>
        <w:t>(</w:t>
      </w:r>
      <w:r w:rsidR="00E02FC7" w:rsidRPr="00E02FC7">
        <w:rPr>
          <w:rFonts w:ascii="Verdana" w:hAnsi="Verdana"/>
        </w:rPr>
        <w:t>в том числе НДС, исчисленный в соответствии с действующим законодательством</w:t>
      </w:r>
      <w:r w:rsidR="00E02FC7">
        <w:rPr>
          <w:rFonts w:ascii="Verdana" w:hAnsi="Verdana"/>
        </w:rPr>
        <w:t>), а именно:</w:t>
      </w:r>
    </w:p>
    <w:p w14:paraId="6D7134C8" w14:textId="690474A9" w:rsidR="00E02FC7" w:rsidRPr="00E02FC7" w:rsidRDefault="00E02FC7" w:rsidP="00E02FC7">
      <w:pPr>
        <w:pStyle w:val="a5"/>
        <w:widowControl w:val="0"/>
        <w:tabs>
          <w:tab w:val="left" w:pos="0"/>
          <w:tab w:val="left" w:pos="1134"/>
        </w:tabs>
        <w:adjustRightInd w:val="0"/>
        <w:ind w:left="0"/>
        <w:jc w:val="both"/>
        <w:rPr>
          <w:rFonts w:ascii="Verdana" w:hAnsi="Verdana"/>
        </w:rPr>
      </w:pPr>
      <w:r w:rsidRPr="00E02FC7">
        <w:rPr>
          <w:rFonts w:ascii="Verdana" w:hAnsi="Verdana"/>
        </w:rPr>
        <w:t xml:space="preserve">- Стоимость нежилого </w:t>
      </w:r>
      <w:r>
        <w:rPr>
          <w:rFonts w:ascii="Verdana" w:hAnsi="Verdana"/>
        </w:rPr>
        <w:t>здания</w:t>
      </w:r>
      <w:r w:rsidRPr="00E02FC7">
        <w:rPr>
          <w:rFonts w:ascii="Verdana" w:hAnsi="Verdana"/>
        </w:rPr>
        <w:t xml:space="preserve">, кадастровый номер </w:t>
      </w:r>
      <w:r w:rsidR="00ED28AB" w:rsidRPr="00ED28AB">
        <w:rPr>
          <w:rFonts w:ascii="Verdana" w:hAnsi="Verdana"/>
        </w:rPr>
        <w:t>34:26:090201:8753</w:t>
      </w:r>
      <w:r w:rsidRPr="00E02FC7">
        <w:rPr>
          <w:rFonts w:ascii="Verdana" w:hAnsi="Verdana"/>
        </w:rPr>
        <w:t xml:space="preserve">, площадью </w:t>
      </w:r>
      <w:r w:rsidR="00ED28AB">
        <w:rPr>
          <w:rFonts w:ascii="Verdana" w:hAnsi="Verdana"/>
        </w:rPr>
        <w:t>17,6</w:t>
      </w:r>
      <w:r w:rsidRPr="00E02FC7">
        <w:rPr>
          <w:rFonts w:ascii="Verdana" w:hAnsi="Verdana"/>
        </w:rPr>
        <w:t xml:space="preserve"> кв.м, адрес (местонахождение): </w:t>
      </w:r>
      <w:r w:rsidR="00407F5D" w:rsidRPr="00ED28AB">
        <w:rPr>
          <w:rFonts w:ascii="Verdana" w:hAnsi="Verdana"/>
        </w:rPr>
        <w:t>Россия, Волгоградская область, Светлоярский район, рабочий поселок Светлый Яр, переулок Виноградный</w:t>
      </w:r>
      <w:r w:rsidRPr="00E02FC7">
        <w:rPr>
          <w:rFonts w:ascii="Verdana" w:hAnsi="Verdana"/>
        </w:rPr>
        <w:t xml:space="preserve"> составляет ______________________(__________________) рублей ___ копеек (в том числе НДС исчисленный в соответствии с</w:t>
      </w:r>
      <w:r w:rsidR="00ED28AB">
        <w:rPr>
          <w:rFonts w:ascii="Verdana" w:hAnsi="Verdana"/>
        </w:rPr>
        <w:t xml:space="preserve"> действующим законодательством);</w:t>
      </w:r>
    </w:p>
    <w:p w14:paraId="56DE9110" w14:textId="4D4F9D6D" w:rsidR="00ED28AB" w:rsidRPr="00E02FC7" w:rsidRDefault="00E02FC7" w:rsidP="00E02FC7">
      <w:pPr>
        <w:pStyle w:val="a5"/>
        <w:widowControl w:val="0"/>
        <w:tabs>
          <w:tab w:val="left" w:pos="0"/>
          <w:tab w:val="left" w:pos="1134"/>
        </w:tabs>
        <w:adjustRightInd w:val="0"/>
        <w:ind w:left="0"/>
        <w:jc w:val="both"/>
        <w:rPr>
          <w:rFonts w:ascii="Verdana" w:hAnsi="Verdana"/>
        </w:rPr>
      </w:pPr>
      <w:r w:rsidRPr="00E02FC7">
        <w:rPr>
          <w:rFonts w:ascii="Verdana" w:hAnsi="Verdana"/>
        </w:rPr>
        <w:t xml:space="preserve">- Стоимость нежилого </w:t>
      </w:r>
      <w:r w:rsidR="00ED28AB">
        <w:rPr>
          <w:rFonts w:ascii="Verdana" w:hAnsi="Verdana"/>
        </w:rPr>
        <w:t>здания</w:t>
      </w:r>
      <w:r w:rsidRPr="00E02FC7">
        <w:rPr>
          <w:rFonts w:ascii="Verdana" w:hAnsi="Verdana"/>
        </w:rPr>
        <w:t xml:space="preserve">, кадастровый номер </w:t>
      </w:r>
      <w:r w:rsidR="00ED28AB" w:rsidRPr="00ED28AB">
        <w:rPr>
          <w:rFonts w:ascii="Verdana" w:hAnsi="Verdana"/>
        </w:rPr>
        <w:t>34:26:090201:8755</w:t>
      </w:r>
      <w:r w:rsidR="00ED28AB">
        <w:rPr>
          <w:rFonts w:ascii="Verdana" w:hAnsi="Verdana"/>
        </w:rPr>
        <w:t xml:space="preserve">, </w:t>
      </w:r>
      <w:r w:rsidRPr="00E02FC7">
        <w:rPr>
          <w:rFonts w:ascii="Verdana" w:hAnsi="Verdana"/>
        </w:rPr>
        <w:t xml:space="preserve">площадью </w:t>
      </w:r>
      <w:r w:rsidR="00ED28AB">
        <w:rPr>
          <w:rFonts w:ascii="Verdana" w:hAnsi="Verdana"/>
        </w:rPr>
        <w:t>80,8</w:t>
      </w:r>
      <w:r w:rsidRPr="00E02FC7">
        <w:rPr>
          <w:rFonts w:ascii="Verdana" w:hAnsi="Verdana"/>
        </w:rPr>
        <w:t xml:space="preserve"> кв.м, адрес (местонахождение): </w:t>
      </w:r>
      <w:r w:rsidR="00ED28AB" w:rsidRPr="00ED28AB">
        <w:rPr>
          <w:rFonts w:ascii="Verdana" w:hAnsi="Verdana"/>
        </w:rPr>
        <w:t>Россия, Волгоградская область, Светлоярский район, рабочий поселок Светлый Яр, переулок Виноградный</w:t>
      </w:r>
      <w:r w:rsidRPr="00E02FC7">
        <w:rPr>
          <w:rFonts w:ascii="Verdana" w:hAnsi="Verdana"/>
        </w:rPr>
        <w:t xml:space="preserve"> составляет ______________________(__________________) рублей ___ копеек (в том числе НДС исчисленный в соответствии с </w:t>
      </w:r>
      <w:r w:rsidR="00ED28AB">
        <w:rPr>
          <w:rFonts w:ascii="Verdana" w:hAnsi="Verdana"/>
        </w:rPr>
        <w:t>действующим законодательством);</w:t>
      </w:r>
    </w:p>
    <w:p w14:paraId="6BD9E5AB" w14:textId="683D5DEA" w:rsidR="00E02FC7" w:rsidRPr="00E02FC7" w:rsidRDefault="00E02FC7" w:rsidP="00E02FC7">
      <w:pPr>
        <w:pStyle w:val="a5"/>
        <w:widowControl w:val="0"/>
        <w:tabs>
          <w:tab w:val="left" w:pos="0"/>
          <w:tab w:val="left" w:pos="1134"/>
        </w:tabs>
        <w:adjustRightInd w:val="0"/>
        <w:ind w:left="0"/>
        <w:jc w:val="both"/>
        <w:rPr>
          <w:rFonts w:ascii="Verdana" w:hAnsi="Verdana"/>
        </w:rPr>
      </w:pPr>
      <w:r w:rsidRPr="00E02FC7">
        <w:rPr>
          <w:rFonts w:ascii="Verdana" w:hAnsi="Verdana"/>
        </w:rPr>
        <w:t xml:space="preserve">- Стоимость нежилого </w:t>
      </w:r>
      <w:r w:rsidR="00ED28AB">
        <w:rPr>
          <w:rFonts w:ascii="Verdana" w:hAnsi="Verdana"/>
        </w:rPr>
        <w:t>здания</w:t>
      </w:r>
      <w:r w:rsidRPr="00E02FC7">
        <w:rPr>
          <w:rFonts w:ascii="Verdana" w:hAnsi="Verdana"/>
        </w:rPr>
        <w:t xml:space="preserve">, кадастровый номер </w:t>
      </w:r>
      <w:r w:rsidR="00ED28AB" w:rsidRPr="00ED28AB">
        <w:rPr>
          <w:rFonts w:ascii="Verdana" w:hAnsi="Verdana"/>
        </w:rPr>
        <w:t>34:26:090201:8754</w:t>
      </w:r>
      <w:r w:rsidRPr="00E02FC7">
        <w:rPr>
          <w:rFonts w:ascii="Verdana" w:hAnsi="Verdana"/>
        </w:rPr>
        <w:t xml:space="preserve">, площадью </w:t>
      </w:r>
      <w:r w:rsidR="00ED28AB">
        <w:rPr>
          <w:rFonts w:ascii="Verdana" w:hAnsi="Verdana"/>
        </w:rPr>
        <w:t>1524,6</w:t>
      </w:r>
      <w:r w:rsidRPr="00E02FC7">
        <w:rPr>
          <w:rFonts w:ascii="Verdana" w:hAnsi="Verdana"/>
        </w:rPr>
        <w:t xml:space="preserve"> кв.м, адрес (местонахождение): </w:t>
      </w:r>
      <w:r w:rsidR="00ED28AB" w:rsidRPr="00ED28AB">
        <w:rPr>
          <w:rFonts w:ascii="Verdana" w:hAnsi="Verdana"/>
        </w:rPr>
        <w:t xml:space="preserve">Россия, Волгоградская область, Светлоярский район, рабочий поселок Светлый Яр, переулок Виноградный </w:t>
      </w:r>
      <w:r w:rsidRPr="00E02FC7">
        <w:rPr>
          <w:rFonts w:ascii="Verdana" w:hAnsi="Verdana"/>
        </w:rPr>
        <w:t xml:space="preserve">составляет ______________________(__________________) рублей ___ копеек (в том числе НДС исчисленный в соответствии с </w:t>
      </w:r>
      <w:r w:rsidR="00ED28AB">
        <w:rPr>
          <w:rFonts w:ascii="Verdana" w:hAnsi="Verdana"/>
        </w:rPr>
        <w:t>действующим законодательством);</w:t>
      </w:r>
    </w:p>
    <w:p w14:paraId="16304691" w14:textId="4CCC3A20" w:rsidR="00E02FC7" w:rsidRPr="00ED28AB" w:rsidRDefault="00E02FC7" w:rsidP="00ED28AB">
      <w:pPr>
        <w:pStyle w:val="a5"/>
        <w:widowControl w:val="0"/>
        <w:tabs>
          <w:tab w:val="left" w:pos="0"/>
          <w:tab w:val="left" w:pos="1134"/>
        </w:tabs>
        <w:adjustRightInd w:val="0"/>
        <w:ind w:left="0"/>
        <w:jc w:val="both"/>
        <w:rPr>
          <w:rFonts w:ascii="Verdana" w:hAnsi="Verdana"/>
        </w:rPr>
      </w:pPr>
      <w:r w:rsidRPr="00E02FC7">
        <w:rPr>
          <w:rFonts w:ascii="Verdana" w:hAnsi="Verdana"/>
        </w:rPr>
        <w:t xml:space="preserve">- Стоимость нежилого помещения, кадастровый номер </w:t>
      </w:r>
      <w:r w:rsidR="00ED28AB" w:rsidRPr="00ED28AB">
        <w:rPr>
          <w:rFonts w:ascii="Verdana" w:hAnsi="Verdana"/>
        </w:rPr>
        <w:t>34:26:090201:8752</w:t>
      </w:r>
      <w:r w:rsidRPr="00E02FC7">
        <w:rPr>
          <w:rFonts w:ascii="Verdana" w:hAnsi="Verdana"/>
        </w:rPr>
        <w:t xml:space="preserve">, площадью </w:t>
      </w:r>
      <w:r w:rsidR="00ED28AB">
        <w:rPr>
          <w:rFonts w:ascii="Verdana" w:hAnsi="Verdana"/>
        </w:rPr>
        <w:t>16,7</w:t>
      </w:r>
      <w:r w:rsidRPr="00E02FC7">
        <w:rPr>
          <w:rFonts w:ascii="Verdana" w:hAnsi="Verdana"/>
        </w:rPr>
        <w:t xml:space="preserve"> кв.м, адрес (местонахождение): </w:t>
      </w:r>
      <w:r w:rsidR="00ED28AB" w:rsidRPr="00ED28AB">
        <w:rPr>
          <w:rFonts w:ascii="Verdana" w:hAnsi="Verdana"/>
        </w:rPr>
        <w:t>Россия, Волгоградская область, Светлоярский район, рабочий поселок Светлый Яр, переулок Виноградный</w:t>
      </w:r>
      <w:r w:rsidRPr="00E02FC7">
        <w:rPr>
          <w:rFonts w:ascii="Verdana" w:hAnsi="Verdana"/>
        </w:rPr>
        <w:t xml:space="preserve"> составляет ______________________(__________________) рублей ___ копеек (в том числе НДС исчисленный в соответствии с действующим законодат</w:t>
      </w:r>
      <w:r w:rsidR="00ED28AB">
        <w:rPr>
          <w:rFonts w:ascii="Verdana" w:hAnsi="Verdana"/>
        </w:rPr>
        <w:t>ельством);</w:t>
      </w:r>
    </w:p>
    <w:p w14:paraId="2D6675E7" w14:textId="18098794" w:rsidR="00E02FC7" w:rsidRDefault="00E02FC7" w:rsidP="00E02FC7">
      <w:pPr>
        <w:pStyle w:val="a5"/>
        <w:widowControl w:val="0"/>
        <w:tabs>
          <w:tab w:val="left" w:pos="709"/>
          <w:tab w:val="left" w:pos="1134"/>
        </w:tabs>
        <w:adjustRightInd w:val="0"/>
        <w:ind w:left="0"/>
        <w:jc w:val="both"/>
        <w:rPr>
          <w:rFonts w:ascii="Verdana" w:hAnsi="Verdana"/>
        </w:rPr>
      </w:pPr>
      <w:r w:rsidRPr="00E02FC7">
        <w:rPr>
          <w:rFonts w:ascii="Verdana" w:hAnsi="Verdana"/>
        </w:rPr>
        <w:t xml:space="preserve">- Стоимость </w:t>
      </w:r>
      <w:r w:rsidR="00ED28AB">
        <w:rPr>
          <w:rFonts w:ascii="Verdana" w:hAnsi="Verdana"/>
        </w:rPr>
        <w:t>права аренды земельного участка</w:t>
      </w:r>
      <w:r w:rsidRPr="00E02FC7">
        <w:rPr>
          <w:rFonts w:ascii="Verdana" w:hAnsi="Verdana"/>
        </w:rPr>
        <w:t xml:space="preserve">, кадастровый номер </w:t>
      </w:r>
      <w:r w:rsidR="00ED28AB" w:rsidRPr="00ED28AB">
        <w:rPr>
          <w:rFonts w:ascii="Verdana" w:hAnsi="Verdana"/>
        </w:rPr>
        <w:t>34:26:090401:43</w:t>
      </w:r>
      <w:r w:rsidRPr="00E02FC7">
        <w:rPr>
          <w:rFonts w:ascii="Verdana" w:hAnsi="Verdana"/>
        </w:rPr>
        <w:t xml:space="preserve">, площадью </w:t>
      </w:r>
      <w:r w:rsidR="00ED28AB">
        <w:rPr>
          <w:rFonts w:ascii="Verdana" w:hAnsi="Verdana"/>
        </w:rPr>
        <w:t>9356</w:t>
      </w:r>
      <w:r w:rsidRPr="00E02FC7">
        <w:rPr>
          <w:rFonts w:ascii="Verdana" w:hAnsi="Verdana"/>
        </w:rPr>
        <w:t xml:space="preserve"> кв.м, адрес (местонахождение): </w:t>
      </w:r>
      <w:r w:rsidR="00ED28AB" w:rsidRPr="00ED28AB">
        <w:rPr>
          <w:rFonts w:ascii="Verdana" w:hAnsi="Verdana"/>
        </w:rPr>
        <w:t>Россия, Волгоградская область, Светлоярский район, рабочий поселок Светлый Яр</w:t>
      </w:r>
      <w:r w:rsidRPr="00E02FC7">
        <w:rPr>
          <w:rFonts w:ascii="Verdana" w:hAnsi="Verdana"/>
        </w:rPr>
        <w:t xml:space="preserve"> составляет ______________________(__________________) рублей ___ копеек (в том числе НДС исчисленный в соответствии с действующим законодательством);</w:t>
      </w:r>
    </w:p>
    <w:p w14:paraId="1CBB86A1" w14:textId="22E20832" w:rsidR="006D6056" w:rsidRDefault="006D6056" w:rsidP="006D6056">
      <w:pPr>
        <w:pStyle w:val="a5"/>
        <w:widowControl w:val="0"/>
        <w:tabs>
          <w:tab w:val="left" w:pos="0"/>
        </w:tabs>
        <w:adjustRightInd w:val="0"/>
        <w:ind w:left="0"/>
        <w:jc w:val="both"/>
        <w:rPr>
          <w:rFonts w:ascii="Verdana" w:hAnsi="Verdana"/>
        </w:rPr>
      </w:pPr>
      <w:r w:rsidRPr="006D6056">
        <w:rPr>
          <w:rFonts w:ascii="Verdana" w:hAnsi="Verdana"/>
        </w:rPr>
        <w:t xml:space="preserve">- </w:t>
      </w:r>
      <w:r>
        <w:rPr>
          <w:rFonts w:ascii="Verdana" w:hAnsi="Verdana"/>
        </w:rPr>
        <w:t xml:space="preserve">Стоимость </w:t>
      </w:r>
      <w:r w:rsidRPr="006D6056">
        <w:rPr>
          <w:rFonts w:ascii="Verdana" w:hAnsi="Verdana"/>
        </w:rPr>
        <w:t>Транспортно</w:t>
      </w:r>
      <w:r>
        <w:rPr>
          <w:rFonts w:ascii="Verdana" w:hAnsi="Verdana"/>
        </w:rPr>
        <w:t>го устройства</w:t>
      </w:r>
      <w:r w:rsidRPr="006D6056">
        <w:rPr>
          <w:rFonts w:ascii="Verdana" w:hAnsi="Verdana"/>
        </w:rPr>
        <w:t xml:space="preserve"> для подачи пробок ЛП</w:t>
      </w:r>
      <w:r>
        <w:rPr>
          <w:rFonts w:ascii="Verdana" w:hAnsi="Verdana"/>
        </w:rPr>
        <w:t xml:space="preserve">М8, инв. №016, год выпуска 2008 </w:t>
      </w:r>
      <w:r w:rsidRPr="006D6056">
        <w:rPr>
          <w:rFonts w:ascii="Verdana" w:hAnsi="Verdana"/>
        </w:rPr>
        <w:t>адрес (местонахождение): Россия, Волгоградская область, Светлоярский район, рабочий поселок Светлый Яр составляет ______________________(__________________) рублей ___ копеек (в том числе НДС исчисленный в соответствии с действующим законодательством)</w:t>
      </w:r>
      <w:r>
        <w:rPr>
          <w:rFonts w:ascii="Verdana" w:hAnsi="Verdana"/>
        </w:rPr>
        <w:t>;</w:t>
      </w:r>
    </w:p>
    <w:p w14:paraId="73A522E3" w14:textId="7830E6CB" w:rsidR="006D6056" w:rsidRDefault="006D6056" w:rsidP="006D6056">
      <w:pPr>
        <w:pStyle w:val="a5"/>
        <w:widowControl w:val="0"/>
        <w:tabs>
          <w:tab w:val="left" w:pos="0"/>
        </w:tabs>
        <w:adjustRightInd w:val="0"/>
        <w:ind w:left="0"/>
        <w:jc w:val="both"/>
        <w:rPr>
          <w:rFonts w:ascii="Verdana" w:hAnsi="Verdana"/>
        </w:rPr>
      </w:pPr>
      <w:r w:rsidRPr="006D6056">
        <w:rPr>
          <w:rFonts w:ascii="Verdana" w:hAnsi="Verdana"/>
        </w:rPr>
        <w:t xml:space="preserve">- </w:t>
      </w:r>
      <w:r>
        <w:rPr>
          <w:rFonts w:ascii="Verdana" w:hAnsi="Verdana"/>
        </w:rPr>
        <w:t xml:space="preserve">Стоимость </w:t>
      </w:r>
      <w:r w:rsidRPr="006D6056">
        <w:rPr>
          <w:rFonts w:ascii="Verdana" w:hAnsi="Verdana"/>
        </w:rPr>
        <w:t>Маркировочн</w:t>
      </w:r>
      <w:r>
        <w:rPr>
          <w:rFonts w:ascii="Verdana" w:hAnsi="Verdana"/>
        </w:rPr>
        <w:t>ого</w:t>
      </w:r>
      <w:r w:rsidRPr="006D6056">
        <w:rPr>
          <w:rFonts w:ascii="Verdana" w:hAnsi="Verdana"/>
        </w:rPr>
        <w:t xml:space="preserve"> принтер</w:t>
      </w:r>
      <w:r>
        <w:rPr>
          <w:rFonts w:ascii="Verdana" w:hAnsi="Verdana"/>
        </w:rPr>
        <w:t>а</w:t>
      </w:r>
      <w:r w:rsidRPr="006D6056">
        <w:rPr>
          <w:rFonts w:ascii="Verdana" w:hAnsi="Verdana"/>
        </w:rPr>
        <w:t xml:space="preserve"> МАК-2, инв. №027, год выпуска 2008</w:t>
      </w:r>
      <w:r>
        <w:rPr>
          <w:rFonts w:ascii="Verdana" w:hAnsi="Verdana"/>
        </w:rPr>
        <w:t xml:space="preserve"> </w:t>
      </w:r>
      <w:r w:rsidRPr="006D6056">
        <w:rPr>
          <w:rFonts w:ascii="Verdana" w:hAnsi="Verdana"/>
        </w:rPr>
        <w:t xml:space="preserve">адрес </w:t>
      </w:r>
      <w:r w:rsidRPr="006D6056">
        <w:rPr>
          <w:rFonts w:ascii="Verdana" w:hAnsi="Verdana"/>
        </w:rPr>
        <w:lastRenderedPageBreak/>
        <w:t>(местонахождение): Россия, Волгоградская область, Светлоярский район, рабочий поселок Светлый Яр составляет ______________________(__________________) рублей ___ копеек (в том числе НДС исчисленный в соответствии с действующим законодательством)</w:t>
      </w:r>
      <w:r>
        <w:rPr>
          <w:rFonts w:ascii="Verdana" w:hAnsi="Verdana"/>
        </w:rPr>
        <w:t>;</w:t>
      </w:r>
      <w:bookmarkStart w:id="0" w:name="_GoBack"/>
      <w:bookmarkEnd w:id="0"/>
    </w:p>
    <w:p w14:paraId="4A2ABC71" w14:textId="3DAC9917" w:rsidR="006D6056" w:rsidRDefault="006D6056" w:rsidP="006D6056">
      <w:pPr>
        <w:pStyle w:val="a5"/>
        <w:widowControl w:val="0"/>
        <w:tabs>
          <w:tab w:val="left" w:pos="0"/>
        </w:tabs>
        <w:adjustRightInd w:val="0"/>
        <w:ind w:left="0"/>
        <w:jc w:val="both"/>
        <w:rPr>
          <w:rFonts w:ascii="Verdana" w:hAnsi="Verdana"/>
        </w:rPr>
      </w:pPr>
      <w:r w:rsidRPr="006D6056">
        <w:rPr>
          <w:rFonts w:ascii="Verdana" w:hAnsi="Verdana"/>
        </w:rPr>
        <w:t xml:space="preserve">- </w:t>
      </w:r>
      <w:r>
        <w:rPr>
          <w:rFonts w:ascii="Verdana" w:hAnsi="Verdana"/>
        </w:rPr>
        <w:t xml:space="preserve">Стоимость </w:t>
      </w:r>
      <w:r w:rsidRPr="006D6056">
        <w:rPr>
          <w:rFonts w:ascii="Verdana" w:hAnsi="Verdana"/>
        </w:rPr>
        <w:t>Машин</w:t>
      </w:r>
      <w:r>
        <w:rPr>
          <w:rFonts w:ascii="Verdana" w:hAnsi="Verdana"/>
        </w:rPr>
        <w:t>ы</w:t>
      </w:r>
      <w:r w:rsidRPr="006D6056">
        <w:rPr>
          <w:rFonts w:ascii="Verdana" w:hAnsi="Verdana"/>
        </w:rPr>
        <w:t xml:space="preserve"> фасовочно-укупорочн</w:t>
      </w:r>
      <w:r>
        <w:rPr>
          <w:rFonts w:ascii="Verdana" w:hAnsi="Verdana"/>
        </w:rPr>
        <w:t>ой</w:t>
      </w:r>
      <w:r w:rsidRPr="006D6056">
        <w:rPr>
          <w:rFonts w:ascii="Verdana" w:hAnsi="Verdana"/>
        </w:rPr>
        <w:t xml:space="preserve"> ЛПМ2, инв. №013, год выпуска 2008;</w:t>
      </w:r>
      <w:r>
        <w:rPr>
          <w:rFonts w:ascii="Verdana" w:hAnsi="Verdana"/>
        </w:rPr>
        <w:t xml:space="preserve"> </w:t>
      </w:r>
      <w:r w:rsidRPr="006D6056">
        <w:rPr>
          <w:rFonts w:ascii="Verdana" w:hAnsi="Verdana"/>
        </w:rPr>
        <w:t>адрес (местонахождение): Россия, Волгоградская область, Светлоярский район, рабочий поселок Светлый Яр составляет ______________________(__________________) рублей ___ копеек (в том числе НДС исчисленный в соответствии с действующим законодательством)</w:t>
      </w:r>
      <w:r>
        <w:rPr>
          <w:rFonts w:ascii="Verdana" w:hAnsi="Verdana"/>
        </w:rPr>
        <w:t>;</w:t>
      </w:r>
    </w:p>
    <w:p w14:paraId="7008ACAF" w14:textId="4A0B2F70" w:rsidR="006D6056" w:rsidRDefault="006D6056" w:rsidP="006D6056">
      <w:pPr>
        <w:pStyle w:val="a5"/>
        <w:widowControl w:val="0"/>
        <w:tabs>
          <w:tab w:val="left" w:pos="0"/>
        </w:tabs>
        <w:adjustRightInd w:val="0"/>
        <w:ind w:left="0"/>
        <w:jc w:val="both"/>
        <w:rPr>
          <w:rFonts w:ascii="Verdana" w:hAnsi="Verdana"/>
        </w:rPr>
      </w:pPr>
      <w:r w:rsidRPr="006D6056">
        <w:rPr>
          <w:rFonts w:ascii="Verdana" w:hAnsi="Verdana"/>
        </w:rPr>
        <w:t xml:space="preserve">- </w:t>
      </w:r>
      <w:r>
        <w:rPr>
          <w:rFonts w:ascii="Verdana" w:hAnsi="Verdana"/>
        </w:rPr>
        <w:t xml:space="preserve">Стоимость </w:t>
      </w:r>
      <w:r w:rsidRPr="006D6056">
        <w:rPr>
          <w:rFonts w:ascii="Verdana" w:hAnsi="Verdana"/>
        </w:rPr>
        <w:t>Этикетавтомат ММ6 линейный, инв. №023, год выпуска 2010;</w:t>
      </w:r>
      <w:r>
        <w:rPr>
          <w:rFonts w:ascii="Verdana" w:hAnsi="Verdana"/>
        </w:rPr>
        <w:t xml:space="preserve"> </w:t>
      </w:r>
      <w:r w:rsidRPr="006D6056">
        <w:rPr>
          <w:rFonts w:ascii="Verdana" w:hAnsi="Verdana"/>
        </w:rPr>
        <w:t>адрес (местонахождение): Россия, Волгоградская область, Светлоярский район, рабочий поселок Светлый Яр составляет ______________________(__________________) рублей ___ копеек (в том числе НДС исчисленный в соответствии с действующим законодательством)</w:t>
      </w:r>
      <w:r>
        <w:rPr>
          <w:rFonts w:ascii="Verdana" w:hAnsi="Verdana"/>
        </w:rPr>
        <w:t>;</w:t>
      </w:r>
    </w:p>
    <w:p w14:paraId="1BA22EBE" w14:textId="49FE00A7" w:rsidR="006D6056" w:rsidRDefault="006D6056" w:rsidP="006D6056">
      <w:pPr>
        <w:pStyle w:val="a5"/>
        <w:widowControl w:val="0"/>
        <w:tabs>
          <w:tab w:val="left" w:pos="0"/>
        </w:tabs>
        <w:adjustRightInd w:val="0"/>
        <w:ind w:left="0"/>
        <w:jc w:val="both"/>
        <w:rPr>
          <w:rFonts w:ascii="Verdana" w:hAnsi="Verdana"/>
        </w:rPr>
      </w:pPr>
      <w:r w:rsidRPr="006D6056">
        <w:rPr>
          <w:rFonts w:ascii="Verdana" w:hAnsi="Verdana"/>
        </w:rPr>
        <w:t xml:space="preserve">- </w:t>
      </w:r>
      <w:r>
        <w:rPr>
          <w:rFonts w:ascii="Verdana" w:hAnsi="Verdana"/>
        </w:rPr>
        <w:t xml:space="preserve">Стоимость </w:t>
      </w:r>
      <w:r w:rsidRPr="006D6056">
        <w:rPr>
          <w:rFonts w:ascii="Verdana" w:hAnsi="Verdana"/>
        </w:rPr>
        <w:t>Этикировочн</w:t>
      </w:r>
      <w:r>
        <w:rPr>
          <w:rFonts w:ascii="Verdana" w:hAnsi="Verdana"/>
        </w:rPr>
        <w:t>ой машины</w:t>
      </w:r>
      <w:r w:rsidRPr="006D6056">
        <w:rPr>
          <w:rFonts w:ascii="Verdana" w:hAnsi="Verdana"/>
        </w:rPr>
        <w:t xml:space="preserve"> Этма 612, инв. №022, год выпуска 2008;</w:t>
      </w:r>
      <w:r>
        <w:rPr>
          <w:rFonts w:ascii="Verdana" w:hAnsi="Verdana"/>
        </w:rPr>
        <w:t xml:space="preserve"> </w:t>
      </w:r>
      <w:r w:rsidRPr="006D6056">
        <w:rPr>
          <w:rFonts w:ascii="Verdana" w:hAnsi="Verdana"/>
        </w:rPr>
        <w:t>адрес (местонахождение): Россия, Волгоградская область, Светлоярский район, рабочий поселок Светлый Яр составляет ______________________(__________________) рублей ___ копеек (в том числе НДС исчисленный в соответствии с действующим законодательством)</w:t>
      </w:r>
      <w:r>
        <w:rPr>
          <w:rFonts w:ascii="Verdana" w:hAnsi="Verdana"/>
        </w:rPr>
        <w:t>;</w:t>
      </w:r>
    </w:p>
    <w:p w14:paraId="07EE423E" w14:textId="6BF93FCE" w:rsidR="006D6056" w:rsidRDefault="006D6056" w:rsidP="006D6056">
      <w:pPr>
        <w:pStyle w:val="a5"/>
        <w:widowControl w:val="0"/>
        <w:tabs>
          <w:tab w:val="left" w:pos="0"/>
        </w:tabs>
        <w:adjustRightInd w:val="0"/>
        <w:ind w:left="0"/>
        <w:jc w:val="both"/>
        <w:rPr>
          <w:rFonts w:ascii="Verdana" w:hAnsi="Verdana"/>
        </w:rPr>
      </w:pPr>
      <w:r w:rsidRPr="006D6056">
        <w:rPr>
          <w:rFonts w:ascii="Verdana" w:hAnsi="Verdana"/>
        </w:rPr>
        <w:t xml:space="preserve">- </w:t>
      </w:r>
      <w:r>
        <w:rPr>
          <w:rFonts w:ascii="Verdana" w:hAnsi="Verdana"/>
        </w:rPr>
        <w:t xml:space="preserve">Стоимость </w:t>
      </w:r>
      <w:r w:rsidRPr="006D6056">
        <w:rPr>
          <w:rFonts w:ascii="Verdana" w:hAnsi="Verdana"/>
        </w:rPr>
        <w:t>Транспортер</w:t>
      </w:r>
      <w:r>
        <w:rPr>
          <w:rFonts w:ascii="Verdana" w:hAnsi="Verdana"/>
        </w:rPr>
        <w:t>а</w:t>
      </w:r>
      <w:r w:rsidRPr="006D6056">
        <w:rPr>
          <w:rFonts w:ascii="Verdana" w:hAnsi="Verdana"/>
        </w:rPr>
        <w:t xml:space="preserve"> бутылок, инв. № 015, год выпуска 2008;</w:t>
      </w:r>
      <w:r>
        <w:rPr>
          <w:rFonts w:ascii="Verdana" w:hAnsi="Verdana"/>
        </w:rPr>
        <w:t xml:space="preserve"> </w:t>
      </w:r>
      <w:r w:rsidRPr="006D6056">
        <w:rPr>
          <w:rFonts w:ascii="Verdana" w:hAnsi="Verdana"/>
        </w:rPr>
        <w:t>адрес (местонахождение): Россия, Волгоградская область, Светлоярский район, рабочий поселок Светлый Яр составляет ______________________(__________________) рублей ___ копеек (в том числе НДС исчисленный в соответствии с действующим законодательством)</w:t>
      </w:r>
      <w:r>
        <w:rPr>
          <w:rFonts w:ascii="Verdana" w:hAnsi="Verdana"/>
        </w:rPr>
        <w:t>;</w:t>
      </w:r>
    </w:p>
    <w:p w14:paraId="4AF761A8" w14:textId="35712E89" w:rsidR="006D6056" w:rsidRDefault="006D6056" w:rsidP="006D6056">
      <w:pPr>
        <w:pStyle w:val="a5"/>
        <w:widowControl w:val="0"/>
        <w:tabs>
          <w:tab w:val="left" w:pos="0"/>
        </w:tabs>
        <w:adjustRightInd w:val="0"/>
        <w:ind w:left="0"/>
        <w:jc w:val="both"/>
        <w:rPr>
          <w:rFonts w:ascii="Verdana" w:hAnsi="Verdana"/>
        </w:rPr>
      </w:pPr>
      <w:r w:rsidRPr="006D6056">
        <w:rPr>
          <w:rFonts w:ascii="Verdana" w:hAnsi="Verdana"/>
        </w:rPr>
        <w:t xml:space="preserve">- </w:t>
      </w:r>
      <w:r>
        <w:rPr>
          <w:rFonts w:ascii="Verdana" w:hAnsi="Verdana"/>
        </w:rPr>
        <w:t xml:space="preserve">Стоимость </w:t>
      </w:r>
      <w:r w:rsidR="00656349" w:rsidRPr="00656349">
        <w:rPr>
          <w:rFonts w:ascii="Verdana" w:hAnsi="Verdana"/>
        </w:rPr>
        <w:t>Упаковочн</w:t>
      </w:r>
      <w:r w:rsidR="00656349">
        <w:rPr>
          <w:rFonts w:ascii="Verdana" w:hAnsi="Verdana"/>
        </w:rPr>
        <w:t>ой</w:t>
      </w:r>
      <w:r w:rsidR="00656349" w:rsidRPr="00656349">
        <w:rPr>
          <w:rFonts w:ascii="Verdana" w:hAnsi="Verdana"/>
        </w:rPr>
        <w:t xml:space="preserve"> термоусадочн</w:t>
      </w:r>
      <w:r w:rsidR="00656349">
        <w:rPr>
          <w:rFonts w:ascii="Verdana" w:hAnsi="Verdana"/>
        </w:rPr>
        <w:t>ой</w:t>
      </w:r>
      <w:r w:rsidR="00656349" w:rsidRPr="00656349">
        <w:rPr>
          <w:rFonts w:ascii="Verdana" w:hAnsi="Verdana"/>
        </w:rPr>
        <w:t xml:space="preserve"> машин</w:t>
      </w:r>
      <w:r w:rsidR="00656349">
        <w:rPr>
          <w:rFonts w:ascii="Verdana" w:hAnsi="Verdana"/>
        </w:rPr>
        <w:t>ы</w:t>
      </w:r>
      <w:r w:rsidR="00656349" w:rsidRPr="00656349">
        <w:rPr>
          <w:rFonts w:ascii="Verdana" w:hAnsi="Verdana"/>
        </w:rPr>
        <w:t xml:space="preserve"> ЛПМ9, инв. №017;</w:t>
      </w:r>
      <w:r>
        <w:rPr>
          <w:rFonts w:ascii="Verdana" w:hAnsi="Verdana"/>
        </w:rPr>
        <w:t xml:space="preserve"> </w:t>
      </w:r>
      <w:r w:rsidRPr="006D6056">
        <w:rPr>
          <w:rFonts w:ascii="Verdana" w:hAnsi="Verdana"/>
        </w:rPr>
        <w:t>адрес (местонахождение): Россия, Волгоградская область, Светлоярский район, рабочий поселок Светлый Яр составляет ______________________(__________________) рублей ___ копеек (в том числе НДС исчисленный в соответствии с действующим законодательством)</w:t>
      </w:r>
      <w:r>
        <w:rPr>
          <w:rFonts w:ascii="Verdana" w:hAnsi="Verdana"/>
        </w:rPr>
        <w:t>;</w:t>
      </w:r>
    </w:p>
    <w:p w14:paraId="33E51F22" w14:textId="2BE40702" w:rsidR="00656349" w:rsidRDefault="00656349" w:rsidP="00656349">
      <w:pPr>
        <w:pStyle w:val="a5"/>
        <w:widowControl w:val="0"/>
        <w:tabs>
          <w:tab w:val="left" w:pos="0"/>
        </w:tabs>
        <w:adjustRightInd w:val="0"/>
        <w:ind w:left="0"/>
        <w:jc w:val="both"/>
        <w:rPr>
          <w:rFonts w:ascii="Verdana" w:hAnsi="Verdana"/>
        </w:rPr>
      </w:pPr>
      <w:r w:rsidRPr="006D6056">
        <w:rPr>
          <w:rFonts w:ascii="Verdana" w:hAnsi="Verdana"/>
        </w:rPr>
        <w:t xml:space="preserve">- </w:t>
      </w:r>
      <w:r>
        <w:rPr>
          <w:rFonts w:ascii="Verdana" w:hAnsi="Verdana"/>
        </w:rPr>
        <w:t xml:space="preserve">Стоимость </w:t>
      </w:r>
      <w:r w:rsidRPr="00656349">
        <w:rPr>
          <w:rFonts w:ascii="Verdana" w:hAnsi="Verdana"/>
        </w:rPr>
        <w:t>Синхросмесител</w:t>
      </w:r>
      <w:r>
        <w:rPr>
          <w:rFonts w:ascii="Verdana" w:hAnsi="Verdana"/>
        </w:rPr>
        <w:t>я</w:t>
      </w:r>
      <w:r w:rsidRPr="00656349">
        <w:rPr>
          <w:rFonts w:ascii="Verdana" w:hAnsi="Verdana"/>
        </w:rPr>
        <w:t xml:space="preserve"> ЛПМ5, инв. № 014, год выпуска 2008;;</w:t>
      </w:r>
      <w:r>
        <w:rPr>
          <w:rFonts w:ascii="Verdana" w:hAnsi="Verdana"/>
        </w:rPr>
        <w:t xml:space="preserve"> </w:t>
      </w:r>
      <w:r w:rsidRPr="006D6056">
        <w:rPr>
          <w:rFonts w:ascii="Verdana" w:hAnsi="Verdana"/>
        </w:rPr>
        <w:t>адрес (местонахождение): Россия, Волгоградская область, Светлоярский район, рабочий поселок Светлый Яр составляет ______________________(__________________) рублей ___ копеек (в том числе НДС исчисленный в соответствии с действующим законодательством)</w:t>
      </w:r>
      <w:r>
        <w:rPr>
          <w:rFonts w:ascii="Verdana" w:hAnsi="Verdana"/>
        </w:rPr>
        <w:t>;</w:t>
      </w:r>
    </w:p>
    <w:p w14:paraId="7A4FA5D3" w14:textId="7BC2EA01" w:rsidR="00656349" w:rsidRDefault="00656349" w:rsidP="00656349">
      <w:pPr>
        <w:pStyle w:val="a5"/>
        <w:widowControl w:val="0"/>
        <w:tabs>
          <w:tab w:val="left" w:pos="0"/>
        </w:tabs>
        <w:adjustRightInd w:val="0"/>
        <w:ind w:left="0"/>
        <w:jc w:val="both"/>
        <w:rPr>
          <w:rFonts w:ascii="Verdana" w:hAnsi="Verdana"/>
        </w:rPr>
      </w:pPr>
      <w:r w:rsidRPr="006D6056">
        <w:rPr>
          <w:rFonts w:ascii="Verdana" w:hAnsi="Verdana"/>
        </w:rPr>
        <w:t xml:space="preserve">- </w:t>
      </w:r>
      <w:r>
        <w:rPr>
          <w:rFonts w:ascii="Verdana" w:hAnsi="Verdana"/>
        </w:rPr>
        <w:t xml:space="preserve">Стоимость </w:t>
      </w:r>
      <w:r w:rsidRPr="00656349">
        <w:rPr>
          <w:rFonts w:ascii="Verdana" w:hAnsi="Verdana"/>
        </w:rPr>
        <w:t>Парогенератор</w:t>
      </w:r>
      <w:r>
        <w:rPr>
          <w:rFonts w:ascii="Verdana" w:hAnsi="Verdana"/>
        </w:rPr>
        <w:t>а</w:t>
      </w:r>
      <w:r w:rsidRPr="00656349">
        <w:rPr>
          <w:rFonts w:ascii="Verdana" w:hAnsi="Verdana"/>
        </w:rPr>
        <w:t xml:space="preserve"> электродн</w:t>
      </w:r>
      <w:r>
        <w:rPr>
          <w:rFonts w:ascii="Verdana" w:hAnsi="Verdana"/>
        </w:rPr>
        <w:t>ого</w:t>
      </w:r>
      <w:r w:rsidRPr="00656349">
        <w:rPr>
          <w:rFonts w:ascii="Verdana" w:hAnsi="Verdana"/>
        </w:rPr>
        <w:t xml:space="preserve"> ПЭЭ 250, инв. №010, год выпуска 2008;</w:t>
      </w:r>
      <w:r>
        <w:rPr>
          <w:rFonts w:ascii="Verdana" w:hAnsi="Verdana"/>
        </w:rPr>
        <w:t xml:space="preserve"> </w:t>
      </w:r>
      <w:r w:rsidRPr="006D6056">
        <w:rPr>
          <w:rFonts w:ascii="Verdana" w:hAnsi="Verdana"/>
        </w:rPr>
        <w:t>адрес (местонахождение): Россия, Волгоградская область, Светлоярский район, рабочий поселок Светлый Яр составляет ______________________(__________________) рублей ___ копеек (в том числе НДС исчисленный в соответствии с действующим законодательством)</w:t>
      </w:r>
      <w:r>
        <w:rPr>
          <w:rFonts w:ascii="Verdana" w:hAnsi="Verdana"/>
        </w:rPr>
        <w:t>;</w:t>
      </w:r>
    </w:p>
    <w:p w14:paraId="7605F838" w14:textId="71A1B961" w:rsidR="009C2119" w:rsidRPr="008509DF" w:rsidRDefault="00656349" w:rsidP="00656349">
      <w:pPr>
        <w:pStyle w:val="a5"/>
        <w:widowControl w:val="0"/>
        <w:tabs>
          <w:tab w:val="left" w:pos="0"/>
        </w:tabs>
        <w:adjustRightInd w:val="0"/>
        <w:ind w:left="0"/>
        <w:jc w:val="both"/>
        <w:rPr>
          <w:rFonts w:ascii="Verdana" w:hAnsi="Verdana"/>
        </w:rPr>
      </w:pPr>
      <w:r w:rsidRPr="006D6056">
        <w:rPr>
          <w:rFonts w:ascii="Verdana" w:hAnsi="Verdana"/>
        </w:rPr>
        <w:t xml:space="preserve">- </w:t>
      </w:r>
      <w:r>
        <w:rPr>
          <w:rFonts w:ascii="Verdana" w:hAnsi="Verdana"/>
        </w:rPr>
        <w:t xml:space="preserve">Стоимость Машины </w:t>
      </w:r>
      <w:r w:rsidRPr="00656349">
        <w:rPr>
          <w:rFonts w:ascii="Verdana" w:hAnsi="Verdana"/>
        </w:rPr>
        <w:t>ополаскивающ</w:t>
      </w:r>
      <w:r>
        <w:rPr>
          <w:rFonts w:ascii="Verdana" w:hAnsi="Verdana"/>
        </w:rPr>
        <w:t>ей</w:t>
      </w:r>
      <w:r w:rsidRPr="00656349">
        <w:rPr>
          <w:rFonts w:ascii="Verdana" w:hAnsi="Verdana"/>
        </w:rPr>
        <w:t xml:space="preserve"> ЛПМ1, инв. №011, год выпуска 2008.;</w:t>
      </w:r>
      <w:r>
        <w:rPr>
          <w:rFonts w:ascii="Verdana" w:hAnsi="Verdana"/>
        </w:rPr>
        <w:t xml:space="preserve"> </w:t>
      </w:r>
      <w:r w:rsidRPr="006D6056">
        <w:rPr>
          <w:rFonts w:ascii="Verdana" w:hAnsi="Verdana"/>
        </w:rPr>
        <w:t>адрес (местонахождение): Россия, Волгоградская область, Светлоярский район, рабочий поселок Светлый Яр составляет ______________________(__________________) рублей ___ копеек (в том числе НДС исчисленный в соответствии с действующим законодательством)</w:t>
      </w:r>
      <w:r>
        <w:rPr>
          <w:rFonts w:ascii="Verdana" w:hAnsi="Verdana"/>
        </w:rPr>
        <w:t>;</w:t>
      </w:r>
    </w:p>
    <w:p w14:paraId="1943DEEB" w14:textId="52F530E5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1A251803" w14:textId="6158E896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8509DF" w14:paraId="76A5280B" w14:textId="77777777" w:rsidTr="00921B0E">
        <w:trPr>
          <w:trHeight w:val="1004"/>
        </w:trPr>
        <w:tc>
          <w:tcPr>
            <w:tcW w:w="2268" w:type="dxa"/>
            <w:shd w:val="clear" w:color="auto" w:fill="auto"/>
          </w:tcPr>
          <w:p w14:paraId="7BBA88EB" w14:textId="57B0186B" w:rsidR="00AB5223" w:rsidRPr="008509DF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</w:p>
        </w:tc>
        <w:tc>
          <w:tcPr>
            <w:tcW w:w="7087" w:type="dxa"/>
            <w:shd w:val="clear" w:color="auto" w:fill="auto"/>
          </w:tcPr>
          <w:p w14:paraId="3E2398AE" w14:textId="530DF33D" w:rsidR="00AB5223" w:rsidRPr="008509DF" w:rsidRDefault="00DE0E51" w:rsidP="00F1328F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позднее / в течение </w:t>
            </w:r>
            <w:r w:rsidR="00DE4A80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DE4A80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684E07" w:rsidRPr="008509D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1"/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737CDB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Продавца, указанный в разделе ___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84E07" w:rsidRPr="008509D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2"/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F1328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копеек.</w:t>
            </w:r>
          </w:p>
        </w:tc>
      </w:tr>
      <w:tr w:rsidR="001E5436" w:rsidRPr="008076AD" w14:paraId="53AB75F2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15A8AEA1" w14:textId="12656E46" w:rsidR="001E5436" w:rsidRPr="008C63A5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C63A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</w:t>
            </w:r>
            <w:r w:rsidR="00950FF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="00950FF3" w:rsidRPr="008C63A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EB51A20" w14:textId="7DB70233" w:rsidR="001E5436" w:rsidRPr="008C63A5" w:rsidRDefault="007F7DE1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16ED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посредством аккредитива</w:t>
            </w:r>
            <w:r w:rsidR="00891CDE" w:rsidRPr="00D16ED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, в т.ч. </w:t>
            </w:r>
            <w:r w:rsidR="00891CDE" w:rsidRPr="0059581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использованием кредитных средств</w:t>
            </w:r>
            <w:r w:rsidR="00AC09C0" w:rsidRPr="0059581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AC09C0" w:rsidRPr="008C63A5">
              <w:rPr>
                <w:rFonts w:ascii="Verdana" w:hAnsi="Verdana"/>
                <w:i/>
                <w:color w:val="FF0000"/>
                <w:sz w:val="20"/>
                <w:szCs w:val="20"/>
                <w:lang w:eastAsia="ru-RU"/>
              </w:rPr>
              <w:t>(с указанием в Договоре реквизитов кредитного договора</w:t>
            </w:r>
          </w:p>
        </w:tc>
        <w:tc>
          <w:tcPr>
            <w:tcW w:w="7087" w:type="dxa"/>
            <w:shd w:val="clear" w:color="auto" w:fill="auto"/>
          </w:tcPr>
          <w:p w14:paraId="74B80BD9" w14:textId="55D8B402" w:rsidR="001E5436" w:rsidRPr="00566401" w:rsidRDefault="00B71921" w:rsidP="00656349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16ED6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D16ED6">
              <w:rPr>
                <w:rFonts w:ascii="Verdana" w:hAnsi="Verdana"/>
                <w:sz w:val="20"/>
                <w:szCs w:val="20"/>
              </w:rPr>
              <w:t>1</w:t>
            </w:r>
            <w:r w:rsidRPr="00D16ED6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EF619B" w:rsidRPr="002921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позднее /в течение </w:t>
            </w:r>
            <w:r w:rsidR="00656349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EF619B" w:rsidRPr="002921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656349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EF619B" w:rsidRPr="002921F6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EF619B" w:rsidRPr="002921F6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1</w:t>
            </w:r>
            <w:r w:rsidR="00EF619B" w:rsidRPr="002921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EF619B" w:rsidRPr="007A5D47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59581D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59581D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59581D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59581D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B877FA">
              <w:rPr>
                <w:rFonts w:ascii="Verdana" w:hAnsi="Verdana"/>
                <w:sz w:val="20"/>
                <w:szCs w:val="20"/>
              </w:rPr>
              <w:t>,</w:t>
            </w:r>
            <w:r w:rsidR="00181128" w:rsidRPr="00B877FA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B877FA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B877FA">
              <w:rPr>
                <w:rFonts w:ascii="Verdana" w:hAnsi="Verdana"/>
                <w:sz w:val="20"/>
                <w:szCs w:val="20"/>
              </w:rPr>
              <w:t>риложении №</w:t>
            </w:r>
            <w:r w:rsidR="002F7FC1" w:rsidRPr="00B877FA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="00181128" w:rsidRPr="00B877FA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B877FA">
              <w:rPr>
                <w:rFonts w:ascii="Verdana" w:hAnsi="Verdana"/>
                <w:sz w:val="20"/>
                <w:szCs w:val="20"/>
              </w:rPr>
              <w:t>ц</w:t>
            </w:r>
            <w:r w:rsidRPr="00B877FA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B877FA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1A2FCF">
              <w:rPr>
                <w:rFonts w:ascii="Verdana" w:hAnsi="Verdana"/>
                <w:sz w:val="20"/>
                <w:szCs w:val="20"/>
              </w:rPr>
              <w:t>в размере</w:t>
            </w:r>
            <w:r w:rsidR="00EF619B" w:rsidRPr="001A2FCF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2</w:t>
            </w:r>
            <w:r w:rsidRPr="001A2FC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073672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073672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="00F1328F">
              <w:rPr>
                <w:rFonts w:ascii="Verdana" w:hAnsi="Verdana"/>
                <w:sz w:val="20"/>
                <w:szCs w:val="20"/>
              </w:rPr>
              <w:t>копеек.</w:t>
            </w:r>
          </w:p>
        </w:tc>
      </w:tr>
      <w:tr w:rsidR="00891CDE" w:rsidRPr="008076AD" w14:paraId="3F48BD0E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44A3D148" w14:textId="77777777" w:rsidR="00891CDE" w:rsidRPr="007B54BC" w:rsidRDefault="00891CDE" w:rsidP="007B54BC">
            <w:pPr>
              <w:spacing w:after="0" w:line="240" w:lineRule="auto"/>
              <w:jc w:val="right"/>
              <w:rPr>
                <w:rFonts w:ascii="Verdana" w:hAnsi="Verdana"/>
                <w:i/>
                <w:color w:val="FF0000"/>
                <w:sz w:val="20"/>
                <w:szCs w:val="20"/>
                <w:lang w:eastAsia="ru-RU"/>
              </w:rPr>
            </w:pPr>
            <w:r w:rsidRPr="007B54BC">
              <w:rPr>
                <w:rFonts w:ascii="Verdana" w:hAnsi="Verdana"/>
                <w:i/>
                <w:color w:val="FF0000"/>
                <w:sz w:val="20"/>
                <w:szCs w:val="20"/>
                <w:lang w:eastAsia="ru-RU"/>
              </w:rPr>
              <w:t xml:space="preserve">Вариант оплаты  </w:t>
            </w:r>
          </w:p>
          <w:p w14:paraId="5BA08C59" w14:textId="77777777" w:rsidR="00891CDE" w:rsidRPr="007B54BC" w:rsidRDefault="00891CDE" w:rsidP="007B54BC">
            <w:pPr>
              <w:spacing w:after="0" w:line="240" w:lineRule="auto"/>
              <w:jc w:val="right"/>
              <w:rPr>
                <w:rFonts w:ascii="Verdana" w:hAnsi="Verdana"/>
                <w:i/>
                <w:color w:val="FF0000"/>
                <w:sz w:val="20"/>
                <w:szCs w:val="20"/>
                <w:lang w:eastAsia="ru-RU"/>
              </w:rPr>
            </w:pPr>
            <w:r w:rsidRPr="007B54BC">
              <w:rPr>
                <w:rFonts w:ascii="Verdana" w:hAnsi="Verdana"/>
                <w:i/>
                <w:color w:val="FF0000"/>
                <w:sz w:val="20"/>
                <w:szCs w:val="20"/>
                <w:lang w:eastAsia="ru-RU"/>
              </w:rPr>
              <w:t xml:space="preserve"> с использованием</w:t>
            </w:r>
          </w:p>
          <w:p w14:paraId="39352054" w14:textId="77777777" w:rsidR="00891CDE" w:rsidRPr="007B54BC" w:rsidRDefault="00891CDE" w:rsidP="007B54BC">
            <w:pPr>
              <w:spacing w:after="0" w:line="240" w:lineRule="auto"/>
              <w:jc w:val="right"/>
              <w:rPr>
                <w:rFonts w:ascii="Verdana" w:hAnsi="Verdana"/>
                <w:i/>
                <w:color w:val="FF0000"/>
                <w:sz w:val="20"/>
                <w:szCs w:val="20"/>
                <w:lang w:eastAsia="ru-RU"/>
              </w:rPr>
            </w:pPr>
            <w:r w:rsidRPr="007B54BC">
              <w:rPr>
                <w:rFonts w:ascii="Verdana" w:hAnsi="Verdana"/>
                <w:i/>
                <w:color w:val="FF0000"/>
                <w:sz w:val="20"/>
                <w:szCs w:val="20"/>
                <w:lang w:eastAsia="ru-RU"/>
              </w:rPr>
              <w:t>номинального счета</w:t>
            </w:r>
          </w:p>
          <w:p w14:paraId="512C1A8F" w14:textId="6B15A607" w:rsidR="00891CDE" w:rsidRPr="008C63A5" w:rsidRDefault="00891CDE" w:rsidP="004B582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B54BC">
              <w:rPr>
                <w:rFonts w:ascii="Verdana" w:hAnsi="Verdana"/>
                <w:i/>
                <w:color w:val="FF0000"/>
                <w:sz w:val="20"/>
                <w:szCs w:val="20"/>
                <w:lang w:eastAsia="ru-RU"/>
              </w:rPr>
              <w:t>ООО «ЦНС»</w:t>
            </w:r>
            <w:r w:rsidRPr="008C63A5">
              <w:rPr>
                <w:rFonts w:ascii="Verdana" w:hAnsi="Verdana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7B54BC">
              <w:rPr>
                <w:rFonts w:ascii="Verdana" w:hAnsi="Verdana"/>
                <w:i/>
                <w:color w:val="FF0000"/>
                <w:sz w:val="20"/>
                <w:szCs w:val="20"/>
                <w:lang w:eastAsia="ru-RU"/>
              </w:rPr>
              <w:t>с</w:t>
            </w:r>
            <w:r w:rsidRPr="008C63A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C63A5">
              <w:rPr>
                <w:rFonts w:ascii="Verdana" w:hAnsi="Verdana"/>
                <w:i/>
                <w:color w:val="FF0000"/>
                <w:sz w:val="20"/>
                <w:szCs w:val="20"/>
                <w:lang w:eastAsia="ru-RU"/>
              </w:rPr>
              <w:t>использованием кредитных средств (с указанием в Договоре реквизитов кредитного договора</w:t>
            </w:r>
            <w:r w:rsidR="004B5822">
              <w:rPr>
                <w:rFonts w:ascii="Verdana" w:hAnsi="Verdana"/>
                <w:i/>
                <w:color w:val="FF0000"/>
                <w:sz w:val="20"/>
                <w:szCs w:val="20"/>
                <w:lang w:eastAsia="ru-RU"/>
              </w:rPr>
              <w:t xml:space="preserve">, </w:t>
            </w:r>
            <w:r w:rsidR="004B5822">
              <w:rPr>
                <w:rFonts w:ascii="Verdana" w:hAnsi="Verdana" w:cs="Verdana"/>
                <w:color w:val="000000"/>
                <w:sz w:val="18"/>
                <w:szCs w:val="18"/>
              </w:rPr>
              <w:t>места заключения кредитного договора, реквизитов и лицензии банка по кредитному договору)</w:t>
            </w:r>
          </w:p>
        </w:tc>
        <w:tc>
          <w:tcPr>
            <w:tcW w:w="7087" w:type="dxa"/>
            <w:shd w:val="clear" w:color="auto" w:fill="auto"/>
          </w:tcPr>
          <w:p w14:paraId="1BEA2C8D" w14:textId="001E73B8" w:rsidR="00891CDE" w:rsidRPr="008C63A5" w:rsidRDefault="00891CDE" w:rsidP="00891CDE">
            <w:pPr>
              <w:rPr>
                <w:rFonts w:ascii="Verdana" w:hAnsi="Verdana"/>
                <w:sz w:val="20"/>
                <w:szCs w:val="20"/>
              </w:rPr>
            </w:pPr>
            <w:r w:rsidRPr="008C63A5">
              <w:rPr>
                <w:rFonts w:ascii="Verdana" w:hAnsi="Verdana"/>
                <w:sz w:val="20"/>
                <w:szCs w:val="20"/>
              </w:rPr>
              <w:t>2.1.1.</w:t>
            </w:r>
            <w:r w:rsidRPr="008C63A5">
              <w:rPr>
                <w:rFonts w:ascii="Verdana" w:hAnsi="Verdana"/>
                <w:i/>
                <w:sz w:val="20"/>
                <w:szCs w:val="20"/>
              </w:rPr>
              <w:t xml:space="preserve">в течение </w:t>
            </w:r>
            <w:r w:rsidR="00656349">
              <w:rPr>
                <w:rFonts w:ascii="Verdana" w:hAnsi="Verdana"/>
                <w:i/>
                <w:sz w:val="20"/>
                <w:szCs w:val="20"/>
              </w:rPr>
              <w:t xml:space="preserve">5 </w:t>
            </w:r>
            <w:r w:rsidRPr="008C63A5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656349">
              <w:rPr>
                <w:rFonts w:ascii="Verdana" w:hAnsi="Verdana"/>
                <w:i/>
                <w:sz w:val="20"/>
                <w:szCs w:val="20"/>
              </w:rPr>
              <w:t>пяти</w:t>
            </w:r>
            <w:r w:rsidRPr="008C63A5">
              <w:rPr>
                <w:rFonts w:ascii="Verdana" w:hAnsi="Verdana"/>
                <w:i/>
                <w:sz w:val="20"/>
                <w:szCs w:val="20"/>
              </w:rPr>
              <w:t xml:space="preserve"> рабочих  дней</w:t>
            </w:r>
            <w:r w:rsidRPr="008C63A5">
              <w:rPr>
                <w:rFonts w:ascii="Verdana" w:hAnsi="Verdana"/>
                <w:sz w:val="20"/>
                <w:szCs w:val="20"/>
              </w:rPr>
              <w:t xml:space="preserve"> с даты подписания настоящего Договора Покупатель  вносит на номинальный счет ООО «ЦНС» (счет, открытый в ООО «Центр недвижимости от Сбербанка», при заключении договора об оказании услуг «Сервис безопасных расчетов») денежные средства в размере ___________________ (__________________) рублей 00 копеек на условиях изложенных в Приложении №_. </w:t>
            </w:r>
          </w:p>
          <w:p w14:paraId="2403C27B" w14:textId="77777777" w:rsidR="00891CDE" w:rsidRPr="008C63A5" w:rsidRDefault="00891CDE" w:rsidP="00891CDE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5DE1C26" w14:textId="33D5B1EF" w:rsidR="003D002A" w:rsidRDefault="003D002A" w:rsidP="009C21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64802AB" w14:textId="0E0F4044" w:rsidR="00E02FC7" w:rsidRPr="008509DF" w:rsidRDefault="00E02FC7" w:rsidP="00E02F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2.2.2. </w:t>
      </w:r>
      <w:r w:rsidRPr="00E02FC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Задаток, внесенный Покупателем для участия в аукционе в размере </w:t>
      </w:r>
      <w:r w:rsidR="00656349" w:rsidRPr="00656349">
        <w:rPr>
          <w:rFonts w:ascii="Verdana" w:eastAsia="Times New Roman" w:hAnsi="Verdana" w:cs="Times New Roman"/>
          <w:sz w:val="20"/>
          <w:szCs w:val="20"/>
          <w:lang w:eastAsia="ru-RU"/>
        </w:rPr>
        <w:t>1 123 080,00</w:t>
      </w:r>
      <w:r w:rsidR="00C01D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C01D09" w:rsidRPr="00C01D09">
        <w:rPr>
          <w:rFonts w:ascii="Verdana" w:eastAsia="Times New Roman" w:hAnsi="Verdana" w:cs="Times New Roman"/>
          <w:sz w:val="20"/>
          <w:szCs w:val="20"/>
          <w:lang w:eastAsia="ru-RU"/>
        </w:rPr>
        <w:t>Один миллион сто двадцать три тысячи восемьдесят</w:t>
      </w:r>
      <w:r w:rsidR="00C01D09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C01D09" w:rsidRPr="00C01D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рублей</w:t>
      </w:r>
      <w:r w:rsidR="006563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01D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00 копеек </w:t>
      </w:r>
      <w:r w:rsidR="00656349" w:rsidRPr="00656349">
        <w:rPr>
          <w:rFonts w:ascii="Verdana" w:eastAsia="Times New Roman" w:hAnsi="Verdana" w:cs="Times New Roman"/>
          <w:sz w:val="20"/>
          <w:szCs w:val="20"/>
          <w:lang w:eastAsia="ru-RU"/>
        </w:rPr>
        <w:t>(в том числе НДС исчисленный в соответствии с действующим законодательством);</w:t>
      </w:r>
    </w:p>
    <w:p w14:paraId="56720422" w14:textId="20BF1D58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F1568A9" w14:textId="4DFE551B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35D1335" w14:textId="0791E4F8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B7D8DE1" w14:textId="4AE61D8B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DD0C0DF" w14:textId="77777777" w:rsidTr="00921B0E">
        <w:tc>
          <w:tcPr>
            <w:tcW w:w="2586" w:type="dxa"/>
            <w:shd w:val="clear" w:color="auto" w:fill="auto"/>
          </w:tcPr>
          <w:p w14:paraId="44B69CD0" w14:textId="4603029D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582BD1E4" w14:textId="77777777" w:rsidR="00D16ED6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  <w:p w14:paraId="50D77FA4" w14:textId="2CCA133F" w:rsidR="00D16ED6" w:rsidRPr="00656349" w:rsidRDefault="00D16ED6" w:rsidP="0065634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5634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оплате собственными средствами Покупателя с использованием расчетов по аккредитиву или номинального счета ООО ЦНС </w:t>
            </w:r>
          </w:p>
          <w:p w14:paraId="2CAAB91F" w14:textId="7E993FA6" w:rsidR="000A1317" w:rsidRPr="008509DF" w:rsidRDefault="000A1317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6985" w:type="dxa"/>
            <w:shd w:val="clear" w:color="auto" w:fill="auto"/>
          </w:tcPr>
          <w:p w14:paraId="2C8CA0C5" w14:textId="71C24856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A007C7C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57F296E3" w14:textId="41FD5524" w:rsidR="009A049E" w:rsidRPr="008076A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98061C">
              <w:rPr>
                <w:rFonts w:ascii="Verdana" w:hAnsi="Verdana"/>
                <w:i/>
                <w:color w:val="0070C0"/>
              </w:rPr>
              <w:t>1</w:t>
            </w:r>
            <w:r w:rsidR="00BA59C2" w:rsidRPr="008076AD">
              <w:rPr>
                <w:rFonts w:ascii="Verdana" w:hAnsi="Verdana"/>
                <w:i/>
                <w:color w:val="0070C0"/>
              </w:rPr>
              <w:t xml:space="preserve">0 </w:t>
            </w:r>
            <w:r w:rsidR="000A1317" w:rsidRPr="008076AD">
              <w:rPr>
                <w:rFonts w:ascii="Verdana" w:hAnsi="Verdana"/>
                <w:i/>
                <w:color w:val="0070C0"/>
              </w:rPr>
              <w:t>(</w:t>
            </w:r>
            <w:r w:rsidR="0098061C">
              <w:rPr>
                <w:rFonts w:ascii="Verdana" w:hAnsi="Verdana"/>
                <w:i/>
                <w:color w:val="0070C0"/>
              </w:rPr>
              <w:t>деся</w:t>
            </w:r>
            <w:r w:rsidR="000A1317" w:rsidRPr="008076AD">
              <w:rPr>
                <w:rFonts w:ascii="Verdana" w:hAnsi="Verdana"/>
                <w:i/>
                <w:color w:val="0070C0"/>
              </w:rPr>
              <w:t>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 xml:space="preserve">рабочих дней </w:t>
            </w:r>
          </w:p>
          <w:p w14:paraId="3D37FB2D" w14:textId="77777777" w:rsidR="009A049E" w:rsidRDefault="009A049E" w:rsidP="009A049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после раскрытия аккредитива (поступления на расчетный счет Продавца денежных средств по Договору в полном объеме); </w:t>
            </w:r>
          </w:p>
          <w:p w14:paraId="6FB46F7F" w14:textId="73A8CD40" w:rsidR="000A1317" w:rsidRPr="00672CCD" w:rsidRDefault="000A1317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lastRenderedPageBreak/>
              <w:t>.</w:t>
            </w:r>
          </w:p>
          <w:p w14:paraId="78263BCB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5EBFA9B6" w14:textId="77777777" w:rsidTr="00921B0E">
        <w:tc>
          <w:tcPr>
            <w:tcW w:w="2586" w:type="dxa"/>
            <w:shd w:val="clear" w:color="auto" w:fill="auto"/>
          </w:tcPr>
          <w:p w14:paraId="75256CF1" w14:textId="7D2423A2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3A36E29C" w14:textId="6E347CF1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 xml:space="preserve">в случае полной предварительной оплаты </w:t>
            </w:r>
            <w:r w:rsidR="00EE6E60" w:rsidRPr="008509DF">
              <w:rPr>
                <w:rFonts w:ascii="Verdana" w:hAnsi="Verdana"/>
                <w:i/>
                <w:color w:val="FF0000"/>
              </w:rPr>
              <w:t xml:space="preserve">или </w:t>
            </w:r>
            <w:r w:rsidR="00D4623C">
              <w:rPr>
                <w:rFonts w:ascii="Verdana" w:hAnsi="Verdana"/>
                <w:i/>
                <w:color w:val="FF0000"/>
              </w:rPr>
              <w:t>в случае оплаты кредитными средствами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730DCAA9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73249D9E" w14:textId="1926C342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6682A3C5" w14:textId="77777777" w:rsidR="008A1B72" w:rsidRPr="008509DF" w:rsidRDefault="008A1B72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CD1B4FA" w14:textId="470ABE91" w:rsidR="00A24C91" w:rsidRPr="008509DF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714D07F8" w14:textId="77777777" w:rsidR="001A2FCF" w:rsidRPr="008509DF" w:rsidRDefault="001A2FCF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CA9947C" w14:textId="7F5D5B83" w:rsidR="005B2EEA" w:rsidRPr="00656349" w:rsidRDefault="00950FF3" w:rsidP="00950FF3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</w:rPr>
        <w:t xml:space="preserve">3.1. </w:t>
      </w:r>
      <w:r w:rsidR="00D95D9D" w:rsidRPr="008509DF">
        <w:rPr>
          <w:rFonts w:ascii="Verdana" w:hAnsi="Verdana"/>
        </w:rPr>
        <w:t xml:space="preserve"> </w:t>
      </w:r>
      <w:r w:rsidR="00A24C91"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</w:t>
      </w:r>
      <w:r w:rsidR="00A24C91" w:rsidRPr="009C2119">
        <w:rPr>
          <w:rFonts w:ascii="Verdana" w:hAnsi="Verdana"/>
          <w:color w:val="000000" w:themeColor="text1"/>
        </w:rPr>
        <w:t xml:space="preserve">подписывается Сторонами в срок </w:t>
      </w:r>
      <w:r w:rsidR="002C1077" w:rsidRPr="009C2119">
        <w:rPr>
          <w:rFonts w:ascii="Verdana" w:hAnsi="Verdana"/>
          <w:color w:val="000000" w:themeColor="text1"/>
        </w:rPr>
        <w:t xml:space="preserve">не позднее </w:t>
      </w:r>
      <w:r w:rsidR="00B877FA" w:rsidRPr="009C2119">
        <w:rPr>
          <w:rFonts w:ascii="Verdana" w:hAnsi="Verdana"/>
          <w:color w:val="000000" w:themeColor="text1"/>
        </w:rPr>
        <w:t xml:space="preserve">5 </w:t>
      </w:r>
      <w:r w:rsidR="002C1077" w:rsidRPr="009C2119">
        <w:rPr>
          <w:rFonts w:ascii="Verdana" w:hAnsi="Verdana"/>
          <w:color w:val="000000" w:themeColor="text1"/>
        </w:rPr>
        <w:t>(</w:t>
      </w:r>
      <w:r w:rsidR="00B877FA" w:rsidRPr="009C2119">
        <w:rPr>
          <w:rFonts w:ascii="Verdana" w:hAnsi="Verdana"/>
          <w:color w:val="000000" w:themeColor="text1"/>
        </w:rPr>
        <w:t>пяти</w:t>
      </w:r>
      <w:r w:rsidR="002C1077" w:rsidRPr="009C2119">
        <w:rPr>
          <w:rFonts w:ascii="Verdana" w:hAnsi="Verdana"/>
          <w:color w:val="000000" w:themeColor="text1"/>
        </w:rPr>
        <w:t>)</w:t>
      </w:r>
      <w:r w:rsidR="00514071" w:rsidRPr="009C2119">
        <w:rPr>
          <w:rFonts w:ascii="Verdana" w:hAnsi="Verdana"/>
          <w:color w:val="000000" w:themeColor="text1"/>
        </w:rPr>
        <w:t xml:space="preserve"> </w:t>
      </w:r>
      <w:r w:rsidR="002C1077" w:rsidRPr="009C2119">
        <w:rPr>
          <w:rFonts w:ascii="Verdana" w:hAnsi="Verdana"/>
          <w:color w:val="000000" w:themeColor="text1"/>
        </w:rPr>
        <w:t xml:space="preserve">рабочих дней </w:t>
      </w:r>
      <w:r w:rsidR="00AF721D" w:rsidRPr="009C2119">
        <w:rPr>
          <w:rFonts w:ascii="Verdana" w:hAnsi="Verdana"/>
          <w:color w:val="000000" w:themeColor="text1"/>
        </w:rPr>
        <w:t xml:space="preserve">с даты </w:t>
      </w:r>
      <w:r w:rsidR="00B877FA" w:rsidRPr="009C2119">
        <w:rPr>
          <w:rFonts w:ascii="Verdana" w:hAnsi="Verdana"/>
          <w:color w:val="000000" w:themeColor="text1"/>
        </w:rPr>
        <w:t>поступления на расчетный счет Продавца денежной суммы, составляющей Цену недвижимого имущества, указанную в п.2.1. Договора</w:t>
      </w:r>
      <w:r w:rsidR="00AF721D" w:rsidRPr="009C2119">
        <w:rPr>
          <w:rFonts w:ascii="Verdana" w:hAnsi="Verdana"/>
          <w:color w:val="000000" w:themeColor="text1"/>
        </w:rPr>
        <w:t>.</w:t>
      </w:r>
    </w:p>
    <w:p w14:paraId="46621939" w14:textId="77777777" w:rsidR="007D5E49" w:rsidRPr="008076AD" w:rsidRDefault="007D5E49" w:rsidP="007D5E49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0"/>
        <w:jc w:val="both"/>
        <w:rPr>
          <w:rFonts w:ascii="Verdana" w:hAnsi="Verdana"/>
        </w:rPr>
      </w:pPr>
    </w:p>
    <w:p w14:paraId="5D1E3E5C" w14:textId="23A9854A" w:rsidR="00A24C91" w:rsidRPr="008509DF" w:rsidRDefault="00A24C91" w:rsidP="00AF721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C4B3027" w14:textId="507579BE" w:rsidR="00A24C91" w:rsidRPr="008509DF" w:rsidRDefault="00A24C91" w:rsidP="00DE4A8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1B83351E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997793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8CF44F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852D21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B2107D4" w14:textId="0D908395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7C14A02D" w14:textId="36AD0B99" w:rsidR="00AF721D" w:rsidRPr="008509DF" w:rsidRDefault="00AF721D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F721D">
        <w:rPr>
          <w:rFonts w:ascii="Verdana" w:eastAsia="Times New Roman" w:hAnsi="Verdana" w:cs="Times New Roman"/>
          <w:sz w:val="20"/>
          <w:szCs w:val="20"/>
          <w:lang w:eastAsia="ru-RU"/>
        </w:rPr>
        <w:t>4.1.2. Предоставить Покупателю счет - фактуру в сроки, установленные налоговым законодательством Российской Федерации.</w:t>
      </w:r>
    </w:p>
    <w:p w14:paraId="2EE168A7" w14:textId="2E19A28D" w:rsidR="00211F7A" w:rsidRPr="00672CCD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567E23E6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0AAF90A8" w14:textId="17C1DD33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F54327" w:rsidRPr="008509DF" w14:paraId="4DED3D2A" w14:textId="77777777" w:rsidTr="00D05072">
        <w:tc>
          <w:tcPr>
            <w:tcW w:w="2269" w:type="dxa"/>
          </w:tcPr>
          <w:p w14:paraId="31837F38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502" w:type="dxa"/>
          </w:tcPr>
          <w:p w14:paraId="1CB459FF" w14:textId="26D45145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044F9E5" w14:textId="77777777" w:rsidTr="00D05072">
        <w:tc>
          <w:tcPr>
            <w:tcW w:w="2269" w:type="dxa"/>
          </w:tcPr>
          <w:p w14:paraId="21505092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7502" w:type="dxa"/>
          </w:tcPr>
          <w:p w14:paraId="212FC27D" w14:textId="3087265F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76F9C" w:rsidRPr="008076AD" w14:paraId="749B88D1" w14:textId="77777777" w:rsidTr="00D05072">
        <w:tc>
          <w:tcPr>
            <w:tcW w:w="2269" w:type="dxa"/>
          </w:tcPr>
          <w:p w14:paraId="709D47E3" w14:textId="5B6F6D65" w:rsidR="00876F9C" w:rsidRPr="008076AD" w:rsidRDefault="00876F9C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76F9C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 для оплаты с использованием счета ООО «ЦНС»</w:t>
            </w:r>
          </w:p>
        </w:tc>
        <w:tc>
          <w:tcPr>
            <w:tcW w:w="7502" w:type="dxa"/>
          </w:tcPr>
          <w:p w14:paraId="5CDBBAD6" w14:textId="21EB0097" w:rsidR="00876F9C" w:rsidRPr="00876F9C" w:rsidRDefault="00876F9C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76F9C">
              <w:rPr>
                <w:rFonts w:ascii="Verdana" w:hAnsi="Verdana"/>
                <w:i/>
                <w:color w:val="FF0000"/>
                <w:sz w:val="20"/>
                <w:szCs w:val="20"/>
              </w:rPr>
              <w:t>4.2.1. произвести оплату цены Недвижимого имущества и открыть номинальный счет в ООО «ЦНС» (счет, открытый в ООО «Центр недвижимости от Сбербанка», при заключении договора об оказании услуг «Сервис безопасных расчетов») на условиях, установленных Договором. Документы, подтверждающие факт и условия открытия номинального счета, представить Продавцу не позднее 1 (Одного) рабочего дня со дня их получения Покупателем.</w:t>
            </w:r>
          </w:p>
        </w:tc>
      </w:tr>
    </w:tbl>
    <w:p w14:paraId="2C5D4568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034235E" w14:textId="48E2C011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3DADCF" w14:textId="69BB2150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8419DCF" w14:textId="71D22215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501693" w14:textId="03CB0E6F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37EA8FF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871D875" w14:textId="156DBDFC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1EF5B72D" w14:textId="77777777" w:rsidR="007F4E6D" w:rsidRDefault="0059581D" w:rsidP="007F4E6D">
      <w:pPr>
        <w:pStyle w:val="Default"/>
        <w:rPr>
          <w:sz w:val="18"/>
          <w:szCs w:val="18"/>
        </w:rPr>
      </w:pP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 xml:space="preserve">4.2.7. </w:t>
      </w:r>
      <w:r w:rsidR="003A6D95" w:rsidRPr="003A6D95">
        <w:rPr>
          <w:rFonts w:eastAsia="Times New Roman" w:cs="Times New Roman"/>
          <w:color w:val="auto"/>
          <w:sz w:val="20"/>
          <w:szCs w:val="20"/>
          <w:lang w:eastAsia="ru-RU"/>
        </w:rPr>
        <w:t>Н</w:t>
      </w: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>е производить без согласия Продавца действий, ведущих к изменению недвижимого имущества (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64"/>
      </w:tblGrid>
      <w:tr w:rsidR="007F4E6D" w14:paraId="233AB9C6" w14:textId="77777777">
        <w:trPr>
          <w:trHeight w:val="87"/>
        </w:trPr>
        <w:tc>
          <w:tcPr>
            <w:tcW w:w="4564" w:type="dxa"/>
          </w:tcPr>
          <w:p w14:paraId="1D460BAD" w14:textId="77777777" w:rsidR="007F4E6D" w:rsidRDefault="007F4E6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(ремонт, перепланировка, реконструкция и т.п.) </w:t>
            </w:r>
          </w:p>
        </w:tc>
      </w:tr>
    </w:tbl>
    <w:p w14:paraId="5598A3FB" w14:textId="2F513BDF" w:rsidR="00433C67" w:rsidRDefault="0059581D" w:rsidP="00433C67">
      <w:pPr>
        <w:pStyle w:val="Default"/>
        <w:rPr>
          <w:sz w:val="18"/>
          <w:szCs w:val="18"/>
        </w:rPr>
      </w:pP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>) до момента получения Продавцом денежных средств</w:t>
      </w:r>
      <w:r w:rsidR="00566A3D">
        <w:rPr>
          <w:rFonts w:eastAsia="Times New Roman" w:cs="Times New Roman"/>
          <w:color w:val="auto"/>
          <w:sz w:val="20"/>
          <w:szCs w:val="20"/>
          <w:lang w:eastAsia="ru-RU"/>
        </w:rPr>
        <w:t xml:space="preserve">,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30"/>
      </w:tblGrid>
      <w:tr w:rsidR="00433C67" w14:paraId="6EB94BAA" w14:textId="77777777">
        <w:trPr>
          <w:trHeight w:val="525"/>
        </w:trPr>
        <w:tc>
          <w:tcPr>
            <w:tcW w:w="6730" w:type="dxa"/>
          </w:tcPr>
          <w:p w14:paraId="76492264" w14:textId="77777777" w:rsidR="00433C67" w:rsidRDefault="00433C6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Договору в полном объеме (в случае продажи с привлечением кредитных средств) или на период с даты регистрации ипотеки в пользу Продавца до момента ее погашения в ЕГРН (в случае продажи с привлечением собственных средств Покупателя). </w:t>
            </w:r>
          </w:p>
        </w:tc>
      </w:tr>
    </w:tbl>
    <w:p w14:paraId="24668235" w14:textId="0BBE44BB" w:rsidR="00990C06" w:rsidRPr="00BA59C2" w:rsidRDefault="0059581D" w:rsidP="00990C06">
      <w:pPr>
        <w:pStyle w:val="Default"/>
        <w:jc w:val="both"/>
        <w:rPr>
          <w:sz w:val="20"/>
          <w:szCs w:val="20"/>
        </w:rPr>
      </w:pP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 xml:space="preserve">. </w:t>
      </w:r>
      <w:r w:rsidR="00990C06" w:rsidRPr="00BA59C2">
        <w:rPr>
          <w:sz w:val="20"/>
          <w:szCs w:val="20"/>
        </w:rPr>
        <w:t xml:space="preserve"> </w:t>
      </w:r>
    </w:p>
    <w:p w14:paraId="2D25FCD4" w14:textId="689D7BD8" w:rsidR="00703507" w:rsidRPr="008509DF" w:rsidRDefault="00703507" w:rsidP="0065634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6121B7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1A573503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996B2A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48F9ABEA" w14:textId="5C511020" w:rsidR="008C3A91" w:rsidRPr="008509DF" w:rsidRDefault="00A232A3" w:rsidP="004340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F72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EB0F123" w14:textId="43CDC023" w:rsidR="00CE777E" w:rsidRPr="008509DF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10AFB0A" w14:textId="76C0DF63" w:rsidR="00C8616B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370031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</w:t>
      </w:r>
      <w:r w:rsidR="00C861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 позднее </w:t>
      </w:r>
    </w:p>
    <w:p w14:paraId="6046D651" w14:textId="77777777" w:rsidR="00434052" w:rsidRDefault="00434052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c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77566E" w14:paraId="148341D6" w14:textId="77777777" w:rsidTr="007F3816">
        <w:tc>
          <w:tcPr>
            <w:tcW w:w="2410" w:type="dxa"/>
          </w:tcPr>
          <w:p w14:paraId="6963AE27" w14:textId="77777777" w:rsidR="00E450A7" w:rsidRPr="001A2FCF" w:rsidRDefault="00E450A7" w:rsidP="007F38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301CED41" w14:textId="77777777" w:rsidR="00E450A7" w:rsidRPr="001A2FCF" w:rsidRDefault="00E450A7" w:rsidP="007F3816">
            <w:pPr>
              <w:pStyle w:val="Default"/>
              <w:rPr>
                <w:i/>
                <w:sz w:val="18"/>
                <w:szCs w:val="18"/>
              </w:rPr>
            </w:pPr>
            <w:r w:rsidRPr="001A2FCF">
              <w:rPr>
                <w:i/>
                <w:sz w:val="18"/>
                <w:szCs w:val="18"/>
              </w:rPr>
              <w:t xml:space="preserve">Прямые расчеты </w:t>
            </w:r>
          </w:p>
          <w:p w14:paraId="60C69D58" w14:textId="77777777" w:rsidR="00E450A7" w:rsidRPr="001A2FCF" w:rsidRDefault="00E450A7" w:rsidP="007F38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334D465F" w14:textId="77777777" w:rsidR="00752526" w:rsidRPr="008509DF" w:rsidRDefault="00487045" w:rsidP="004870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пяти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)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дней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</w:t>
            </w:r>
          </w:p>
          <w:p w14:paraId="580A87BA" w14:textId="77777777" w:rsidR="00752526" w:rsidRDefault="00752526" w:rsidP="007525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поступления на расчетный счет Продавца денежных средств по Договору в полном объеме </w:t>
            </w:r>
          </w:p>
          <w:p w14:paraId="3E8F24CA" w14:textId="61EE129A" w:rsidR="00E450A7" w:rsidRDefault="00487045" w:rsidP="004870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7566E" w14:paraId="11311C31" w14:textId="77777777" w:rsidTr="007F3816">
        <w:tc>
          <w:tcPr>
            <w:tcW w:w="2410" w:type="dxa"/>
          </w:tcPr>
          <w:p w14:paraId="0A816A2A" w14:textId="77777777" w:rsidR="00E450A7" w:rsidRPr="001A2FCF" w:rsidRDefault="00E450A7" w:rsidP="007F38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2</w:t>
            </w:r>
          </w:p>
          <w:p w14:paraId="21D2824F" w14:textId="502810E0" w:rsidR="00E450A7" w:rsidRPr="001A2FCF" w:rsidRDefault="00E450A7" w:rsidP="00CE52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14AD62F7" w14:textId="6279F0B1" w:rsidR="00073672" w:rsidRPr="001C1460" w:rsidRDefault="00752526" w:rsidP="00073672">
            <w:pPr>
              <w:pStyle w:val="Defaul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073672" w:rsidRPr="001C1460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0</w:t>
            </w:r>
            <w:r w:rsidR="00073672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 (д</w:t>
            </w:r>
            <w:r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еся</w:t>
            </w:r>
            <w:r w:rsidR="00073672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ти)</w:t>
            </w:r>
            <w:r w:rsidR="00073672" w:rsidRPr="001C1460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73672" w:rsidRPr="001C1460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рабочих дней с даты получения Продавцом уведомления о размещении на аккредитивном счете денежных средств по Договору в полном объеме. </w:t>
            </w:r>
          </w:p>
          <w:p w14:paraId="23DDDB41" w14:textId="77777777" w:rsidR="00E450A7" w:rsidRDefault="00E450A7" w:rsidP="007F38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7566E" w14:paraId="03AD7C0A" w14:textId="77777777" w:rsidTr="007F3816">
        <w:tc>
          <w:tcPr>
            <w:tcW w:w="2410" w:type="dxa"/>
          </w:tcPr>
          <w:p w14:paraId="5AF27B77" w14:textId="258DC4B1" w:rsidR="0077566E" w:rsidRPr="001A2FCF" w:rsidRDefault="0077566E" w:rsidP="007756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3</w:t>
            </w:r>
          </w:p>
          <w:p w14:paraId="6DE55A55" w14:textId="41608909" w:rsidR="0077566E" w:rsidRPr="001A2FCF" w:rsidRDefault="0077566E" w:rsidP="007756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Расче</w:t>
            </w: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ты с использованием </w:t>
            </w: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lastRenderedPageBreak/>
              <w:t>номинального счета ООО «ЦНС»</w:t>
            </w:r>
          </w:p>
        </w:tc>
        <w:tc>
          <w:tcPr>
            <w:tcW w:w="6935" w:type="dxa"/>
          </w:tcPr>
          <w:p w14:paraId="304A3E27" w14:textId="3DFFA807" w:rsidR="00566401" w:rsidRDefault="00F84A7F" w:rsidP="00566401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lastRenderedPageBreak/>
              <w:t>1</w:t>
            </w:r>
            <w:r w:rsidR="00566401" w:rsidRPr="001C1460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0</w:t>
            </w:r>
            <w:r w:rsidR="00566401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 (д</w:t>
            </w:r>
            <w:r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еся</w:t>
            </w:r>
            <w:r w:rsidR="00566401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ти)</w:t>
            </w:r>
            <w:r w:rsidR="00566401" w:rsidRPr="001C1460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566401" w:rsidRPr="001C1460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рабочих дней </w:t>
            </w:r>
            <w:r w:rsidR="00940A71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с даты </w:t>
            </w:r>
            <w:r w:rsidR="00566401" w:rsidRPr="00566401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размещения денежных средств по Договору на номинальном счете ООО «ЦНС» в полном объеме</w:t>
            </w:r>
            <w:r w:rsidR="00566401">
              <w:rPr>
                <w:sz w:val="18"/>
                <w:szCs w:val="18"/>
              </w:rPr>
              <w:t xml:space="preserve">. </w:t>
            </w:r>
          </w:p>
          <w:p w14:paraId="12C75250" w14:textId="77777777" w:rsidR="0077566E" w:rsidRPr="001C1460" w:rsidRDefault="0077566E" w:rsidP="00073672">
            <w:pPr>
              <w:pStyle w:val="Default"/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</w:tbl>
    <w:p w14:paraId="651FC579" w14:textId="30C03872" w:rsidR="00CE777E" w:rsidRPr="008509DF" w:rsidRDefault="00CE777E" w:rsidP="00C861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5CA1950A" w14:textId="7777777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3DDF7920" w14:textId="79A370F5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DE4A8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DE4A8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413687F5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640A98D8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596845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A5ED5D6" w14:textId="3B5196AB" w:rsidR="00F953B4" w:rsidRPr="0055668A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B94FD0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B94FD0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DE4A80" w:rsidRPr="00DE4A8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0,01 % (Ноль целых одна сотая)</w:t>
      </w:r>
      <w:r w:rsidR="00420AAB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просрочки.</w:t>
      </w:r>
    </w:p>
    <w:p w14:paraId="233E7EB6" w14:textId="235DB193"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DE4A80" w:rsidRPr="00DE4A8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0,01 % (Ноль целых одна сотая)</w:t>
      </w:r>
      <w:r w:rsidR="006B02F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обязательств.</w:t>
      </w:r>
      <w:r w:rsidR="008F2B99" w:rsidRPr="0055668A">
        <w:rPr>
          <w:rFonts w:ascii="Verdana" w:hAnsi="Verdana"/>
          <w:sz w:val="20"/>
          <w:szCs w:val="20"/>
        </w:rPr>
        <w:t xml:space="preserve"> </w:t>
      </w:r>
      <w:r w:rsidR="008F2B9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ED19C25" w14:textId="4EE8746A" w:rsidR="000C3AAC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C3AAC" w:rsidRPr="00266534">
        <w:rPr>
          <w:rFonts w:ascii="Verdana" w:eastAsia="Times New Roman" w:hAnsi="Verdana" w:cs="Times New Roman"/>
          <w:sz w:val="20"/>
          <w:szCs w:val="20"/>
          <w:lang w:eastAsia="ru-RU"/>
        </w:rPr>
        <w:t>За уклонение Продавца от подачи документов на государственную регистрацию в срок, установленный Договором, от передачи недвижимого имущества по акту приема-передачи в срок, установленный Договором, Покупатель вправе требовать от Продавца уплаты неустойки в размере 0,01 % (Ноль целых одна сотая процента) от цены Договора за каждый день просрочки исполнения обязательства.</w:t>
      </w:r>
    </w:p>
    <w:p w14:paraId="2F8FCB48" w14:textId="75CAC6C9" w:rsidR="00F953B4" w:rsidRPr="0055668A" w:rsidRDefault="000C3AAC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6.4. </w:t>
      </w:r>
      <w:r w:rsidR="00F953B4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="00F953B4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="00F953B4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2AF709A" w14:textId="669B1356" w:rsidR="00617D5E" w:rsidRPr="008509DF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C3AAC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Упущенная выгода по Договору возмещению не подлежит.</w:t>
      </w:r>
    </w:p>
    <w:p w14:paraId="6B75BA29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739934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3C91F5B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AB8C5DC" w14:textId="27760A81" w:rsidR="009C2119" w:rsidRPr="00656349" w:rsidRDefault="009304B4" w:rsidP="00656349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E682CE0" w14:textId="7008D26F" w:rsidR="009304B4" w:rsidRPr="008509DF" w:rsidRDefault="009304B4" w:rsidP="006563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D8E8B7A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6089BC22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034516" w14:textId="2D1FD4AD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1279C4A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A38D36" w14:textId="337BEC1C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186D31A7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168FC3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C95F93D" w14:textId="5C5607B5" w:rsidR="004D0329" w:rsidRPr="008509DF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 в следующих случаях: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17"/>
      </w:tblGrid>
      <w:tr w:rsidR="00214EE9" w:rsidRPr="00214EE9" w14:paraId="2E867B6E" w14:textId="77777777" w:rsidTr="007F3816">
        <w:tc>
          <w:tcPr>
            <w:tcW w:w="4854" w:type="dxa"/>
            <w:shd w:val="clear" w:color="auto" w:fill="auto"/>
          </w:tcPr>
          <w:p w14:paraId="42B73455" w14:textId="77777777" w:rsidR="00214EE9" w:rsidRPr="00214EE9" w:rsidRDefault="00214EE9" w:rsidP="00214E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Прямые расчеты   </w:t>
            </w:r>
          </w:p>
        </w:tc>
        <w:tc>
          <w:tcPr>
            <w:tcW w:w="4717" w:type="dxa"/>
            <w:shd w:val="clear" w:color="auto" w:fill="auto"/>
          </w:tcPr>
          <w:p w14:paraId="095F77E0" w14:textId="02B544CD" w:rsidR="00214EE9" w:rsidRPr="00214EE9" w:rsidRDefault="00214EE9" w:rsidP="00CA23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не поступление на счет Продавца оплаты цены недвижимого имущества в размере и сроки, установленные Договором </w:t>
            </w:r>
          </w:p>
        </w:tc>
      </w:tr>
    </w:tbl>
    <w:p w14:paraId="783A077F" w14:textId="77777777" w:rsidR="00214EE9" w:rsidRPr="00214EE9" w:rsidRDefault="00214EE9" w:rsidP="00214E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p w14:paraId="653E797D" w14:textId="77777777" w:rsidR="00214EE9" w:rsidRPr="00214EE9" w:rsidRDefault="00214EE9" w:rsidP="00214E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17"/>
      </w:tblGrid>
      <w:tr w:rsidR="00214EE9" w:rsidRPr="00214EE9" w14:paraId="22EBD221" w14:textId="77777777" w:rsidTr="007F3816">
        <w:tc>
          <w:tcPr>
            <w:tcW w:w="4854" w:type="dxa"/>
            <w:shd w:val="clear" w:color="auto" w:fill="auto"/>
          </w:tcPr>
          <w:p w14:paraId="28C78F0C" w14:textId="7EF8FE09" w:rsidR="00214EE9" w:rsidRPr="00214EE9" w:rsidRDefault="00214EE9" w:rsidP="00CA23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2 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При аккредитивной форме расчетов/</w:t>
            </w:r>
            <w:r w:rsidR="00CA231B"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р</w:t>
            </w:r>
            <w:r w:rsidR="00CA231B"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асчет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ов</w:t>
            </w:r>
            <w:r w:rsidR="00CA231B"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с использованием 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н</w:t>
            </w:r>
            <w:r w:rsidR="00CA231B"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оминального счета ООО «ЦНС»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17" w:type="dxa"/>
            <w:shd w:val="clear" w:color="auto" w:fill="auto"/>
          </w:tcPr>
          <w:p w14:paraId="0AC782A6" w14:textId="5DDBF391" w:rsidR="00214EE9" w:rsidRPr="00214EE9" w:rsidRDefault="00214EE9" w:rsidP="00214E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Покупателем не открыт / не продлен аккредитив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, номинальный счет ООО «ЦНС»</w:t>
            </w:r>
            <w:r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в установленные Договором сроки</w:t>
            </w:r>
          </w:p>
        </w:tc>
      </w:tr>
    </w:tbl>
    <w:p w14:paraId="4BE8FBD4" w14:textId="77777777" w:rsidR="00214EE9" w:rsidRPr="00214EE9" w:rsidRDefault="00214EE9" w:rsidP="00214E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p w14:paraId="23AC64DD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C794657" w14:textId="5988E5B6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338C4CA6" w14:textId="69FE3450" w:rsidR="007A18E8" w:rsidRPr="008509DF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8655C5D" w14:textId="50231624" w:rsidR="007A18E8" w:rsidRPr="0055668A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Продавцом </w:t>
      </w:r>
      <w:r w:rsidR="00BB74C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уплаченных денежных сред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ств производится в течении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55668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регистрации права собственности Продавца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орган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прав и подписания Акта возврата 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68882B" w14:textId="6D153040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EE4DAFE" w14:textId="7F7360D9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6DD5DA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9B1D32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5FE5988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9BD927F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5668A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18A9CEAE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456ABA0F" w14:textId="6753F8F0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/курьерской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седьмой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2A70AAEA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F59A834" w14:textId="2182EE96" w:rsidR="000B3E5F" w:rsidRPr="008509DF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силу: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</w:t>
      </w:r>
      <w:r w:rsidR="000B3E5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дин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Продавца и 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(Один)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один для </w:t>
      </w:r>
      <w:r w:rsidR="000351E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0351E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</w:p>
    <w:p w14:paraId="6D969A85" w14:textId="77777777" w:rsidR="000D5385" w:rsidRPr="008509DF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45B2D308" w14:textId="61AB2C38" w:rsidR="004816A7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CC4F02" w14:textId="18ABD69A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55668A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3"/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41BA6A26" w14:textId="175F9012" w:rsidR="00A30CA0" w:rsidRPr="0055668A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C76935" w14:paraId="6D0346B1" w14:textId="77777777" w:rsidTr="00950FF3">
        <w:tc>
          <w:tcPr>
            <w:tcW w:w="2094" w:type="dxa"/>
            <w:shd w:val="clear" w:color="auto" w:fill="auto"/>
          </w:tcPr>
          <w:p w14:paraId="75C69725" w14:textId="7E21B94E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5668A" w14:paraId="10C30E1E" w14:textId="77777777" w:rsidTr="00C76935">
              <w:tc>
                <w:tcPr>
                  <w:tcW w:w="7609" w:type="dxa"/>
                </w:tcPr>
                <w:p w14:paraId="037DEB93" w14:textId="13183D5B" w:rsidR="00C76935" w:rsidRPr="0055668A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55668A" w14:paraId="1BCF0AB4" w14:textId="77777777" w:rsidTr="00C76935">
              <w:tc>
                <w:tcPr>
                  <w:tcW w:w="7609" w:type="dxa"/>
                </w:tcPr>
                <w:p w14:paraId="260152B7" w14:textId="0249D15A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EA14C91" w14:textId="23F684EE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9F17AED" w14:textId="4780609F" w:rsidR="00656349" w:rsidRDefault="00656349" w:rsidP="00656349">
      <w:pPr>
        <w:widowControl w:val="0"/>
        <w:tabs>
          <w:tab w:val="left" w:pos="709"/>
        </w:tabs>
        <w:adjustRightInd w:val="0"/>
        <w:jc w:val="both"/>
        <w:rPr>
          <w:rFonts w:ascii="Verdana" w:hAnsi="Verdana"/>
          <w:highlight w:val="yellow"/>
        </w:rPr>
      </w:pPr>
    </w:p>
    <w:p w14:paraId="2F7FC74A" w14:textId="37122A1F" w:rsidR="00656349" w:rsidRDefault="00656349" w:rsidP="00656349">
      <w:pPr>
        <w:widowControl w:val="0"/>
        <w:tabs>
          <w:tab w:val="left" w:pos="709"/>
        </w:tabs>
        <w:adjustRightInd w:val="0"/>
        <w:jc w:val="both"/>
        <w:rPr>
          <w:rFonts w:ascii="Verdana" w:hAnsi="Verdana"/>
          <w:highlight w:val="yellow"/>
        </w:rPr>
      </w:pPr>
    </w:p>
    <w:p w14:paraId="4EE6A993" w14:textId="77777777" w:rsidR="00656349" w:rsidRPr="00656349" w:rsidRDefault="00656349" w:rsidP="00656349">
      <w:pPr>
        <w:widowControl w:val="0"/>
        <w:tabs>
          <w:tab w:val="left" w:pos="709"/>
        </w:tabs>
        <w:adjustRightInd w:val="0"/>
        <w:jc w:val="both"/>
        <w:rPr>
          <w:rFonts w:ascii="Verdana" w:hAnsi="Verdana"/>
          <w:highlight w:val="yellow"/>
        </w:rPr>
      </w:pPr>
    </w:p>
    <w:p w14:paraId="7856B757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1B841C21" w14:textId="77777777" w:rsidTr="00120657">
        <w:tc>
          <w:tcPr>
            <w:tcW w:w="2083" w:type="dxa"/>
            <w:shd w:val="clear" w:color="auto" w:fill="auto"/>
          </w:tcPr>
          <w:p w14:paraId="31C471DA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58508BBD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50DBFCF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CC8703" w14:textId="50DD20AD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2A894F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C645B00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103F1D5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42235822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0F8DB8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615858C" w14:textId="4F6F1561" w:rsidR="00DD5861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3940E57" w14:textId="2146F401" w:rsidR="00686D08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A0B9AE9" w14:textId="29F0B619" w:rsidR="00686D08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286A564" w14:textId="7A16B809" w:rsidR="00686D08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B26C125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8CC98D6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100EE6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18807F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A065431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FD89D4A" w14:textId="3F355E99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D7AF1D7" w14:textId="5C295EAC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A21DB9B" w14:textId="44CCE560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3887537" w14:textId="65A9CFA8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E904410" w14:textId="04749B3F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874662E" w14:textId="7A714BEF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77B1066" w14:textId="008CB227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9B28D5" w14:textId="3E476F49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58523CD" w14:textId="350DA0ED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6E37DC9" w14:textId="19791893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5B070EE" w14:textId="5AD1A386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77B455D" w14:textId="25942BFB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068143A" w14:textId="4D7F8555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2AE300" w14:textId="2F0A0F5E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FFC4CBC" w14:textId="52912541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54F090E" w14:textId="2BA33BE7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3DE8B5" w14:textId="73DB7DC3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6749B60" w14:textId="56B97732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41EA237" w14:textId="1E35BE6B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D6D3CF" w14:textId="4836304F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1E8331E" w14:textId="1A34F3A9" w:rsidR="00656349" w:rsidRDefault="0065634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744912" w14:textId="2637DCF0" w:rsidR="00656349" w:rsidRDefault="0065634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39FE1" w14:textId="632E6518" w:rsidR="00656349" w:rsidRDefault="0065634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20E3B96" w14:textId="71461A17" w:rsidR="009C2119" w:rsidRDefault="009C211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963E409" w14:textId="77777777" w:rsidR="00C01D09" w:rsidRDefault="00C01D09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CD65F0C" w14:textId="2BBB82AA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0E56003" w14:textId="5ED138A8" w:rsidR="00DD5861" w:rsidRPr="008509DF" w:rsidRDefault="00DD5861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2AA1547E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3333ED" w14:textId="67FA1659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234C9248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F00A56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16D74A40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C483232" w14:textId="74041F9C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58BA83CD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5F2EEF" w14:textId="3834A603" w:rsidR="00DD586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56D18174" w14:textId="77777777" w:rsidR="00E1495F" w:rsidRPr="008509DF" w:rsidRDefault="00E1495F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105F1FC" w14:textId="77777777" w:rsidR="00E1495F" w:rsidRPr="00E1495F" w:rsidRDefault="00E1495F" w:rsidP="00E1495F">
      <w:pPr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495F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 именуемое в дальнейшем «</w:t>
      </w:r>
      <w:r w:rsidRPr="00E1495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E1495F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E1495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E1495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E1495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E1495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E1495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E1495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3315EA34" w14:textId="77777777" w:rsidTr="00AD04A2">
        <w:tc>
          <w:tcPr>
            <w:tcW w:w="1701" w:type="dxa"/>
            <w:shd w:val="clear" w:color="auto" w:fill="auto"/>
          </w:tcPr>
          <w:p w14:paraId="129B0960" w14:textId="36FC360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8FF9779" w14:textId="77777777" w:rsidTr="00CC3B0A">
              <w:tc>
                <w:tcPr>
                  <w:tcW w:w="6969" w:type="dxa"/>
                </w:tcPr>
                <w:p w14:paraId="04B1831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19C60E12" w14:textId="77777777" w:rsidTr="00CC3B0A">
              <w:tc>
                <w:tcPr>
                  <w:tcW w:w="6969" w:type="dxa"/>
                </w:tcPr>
                <w:p w14:paraId="7062CFA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5E168382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2535CA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6DBBC5FF" w14:textId="77777777" w:rsidTr="00AD04A2">
        <w:tc>
          <w:tcPr>
            <w:tcW w:w="1701" w:type="dxa"/>
            <w:shd w:val="clear" w:color="auto" w:fill="auto"/>
          </w:tcPr>
          <w:p w14:paraId="6AC69292" w14:textId="7D883D14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75E94ADC" w14:textId="77777777" w:rsidTr="00CC3B0A">
              <w:tc>
                <w:tcPr>
                  <w:tcW w:w="6969" w:type="dxa"/>
                </w:tcPr>
                <w:p w14:paraId="6E9C1BF4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2FA540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1E9D76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8766BCE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57442E9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0B35477C" w14:textId="77777777" w:rsidTr="00AD04A2">
        <w:tc>
          <w:tcPr>
            <w:tcW w:w="1701" w:type="dxa"/>
            <w:shd w:val="clear" w:color="auto" w:fill="auto"/>
          </w:tcPr>
          <w:p w14:paraId="57A7B1F5" w14:textId="3FB049BE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194F60F5" w14:textId="77777777" w:rsidTr="00CC3B0A">
              <w:tc>
                <w:tcPr>
                  <w:tcW w:w="6969" w:type="dxa"/>
                </w:tcPr>
                <w:p w14:paraId="38FE92B8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6BA4FA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474EC1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33D6A38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3D354DE4" w14:textId="77777777" w:rsidTr="00CC3B0A">
              <w:tc>
                <w:tcPr>
                  <w:tcW w:w="6969" w:type="dxa"/>
                </w:tcPr>
                <w:p w14:paraId="5620A3B6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06BA77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0F9F653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762FA9D" w14:textId="6909D35D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604097C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33EC9EAF" w14:textId="1B822FA0" w:rsidR="00DD5861" w:rsidRDefault="00DD5861" w:rsidP="00656349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«____»_________20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14:paraId="5E2F22A2" w14:textId="77777777" w:rsidR="00656349" w:rsidRPr="00656349" w:rsidRDefault="00656349" w:rsidP="00656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>1.1.1.</w:t>
      </w: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ab/>
        <w:t>Нежилое здание, общей площадью 17,6 кв.м., кадастровый номер 34:26:090201:8753, расположенное на земельном участке общей площадью 9 356 кв.м по адресу: Россия, Волгоградская область, Светлоярский район, рабочий поселок Светлый Яр, переулок Виноградный,  кадастровый номер 34:26:090401:43;</w:t>
      </w:r>
    </w:p>
    <w:p w14:paraId="51508A20" w14:textId="77777777" w:rsidR="00656349" w:rsidRPr="00656349" w:rsidRDefault="00656349" w:rsidP="00656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>1.1.2.</w:t>
      </w: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ab/>
        <w:t>Нежилое здание, общей площадью 80,8 кв.м., кадастровый номер 34:26:090201:8755, расположенное на земельном участке общей площадью 9 356 кв.м по адресу: Россия, Волгоградская область, Светлоярский район, рабочий поселок Светлый Яр, переулок Виноградный,  кадастровый номер 34:26:090401:43;</w:t>
      </w:r>
    </w:p>
    <w:p w14:paraId="19CFCF56" w14:textId="77777777" w:rsidR="00656349" w:rsidRPr="00656349" w:rsidRDefault="00656349" w:rsidP="00656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>1.1.3.</w:t>
      </w: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ab/>
        <w:t>Нежилое здание, общей площадью 1524,6 кв.м., кадастровый номер 34:26:090201:8754, расположенное на земельном участке общей площадью 9 356 кв.м по адресу: Россия, Волгоградская область, Светлоярский район, рабочий поселок Светлый Яр, переулок Виноградный,  кадастровый номер 34:26:090401:43;</w:t>
      </w:r>
    </w:p>
    <w:p w14:paraId="5451C452" w14:textId="77777777" w:rsidR="00656349" w:rsidRPr="00656349" w:rsidRDefault="00656349" w:rsidP="00656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>1.1.4.</w:t>
      </w: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ab/>
        <w:t>Нежилое здание, общей площадью 16,7 кв.м., кадастровый номер 34:26:090201:8752, расположенное на земельном участке общей площадью 9 356 кв.м по адресу: Россия, Волгоградская область, Светлоярский район, рабочий поселок Светлый Яр, переулок Виноградный,  кадастровый номер 34:26:090401:43;</w:t>
      </w:r>
    </w:p>
    <w:p w14:paraId="5FE572D3" w14:textId="77777777" w:rsidR="00656349" w:rsidRPr="00656349" w:rsidRDefault="00656349" w:rsidP="00656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1.1.5.</w:t>
      </w: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ab/>
        <w:t>Право аренды земельного участка, категория земель: земли населенных пунктов, Виды разрешенного использования: эксплуатация зданий цеха по производству безалкогольных напитков, проходной, склада, автовесов, расположенный по адресу: Россия, Волгоградская область, Светлоярский район, рабочий поселок Светлый Яр, переулок Виноградный, с кадастровым номером 34:26:090401:43, площадью 9356 кв. м (далее – «Недвижимое имущество»);</w:t>
      </w:r>
    </w:p>
    <w:p w14:paraId="0072FE38" w14:textId="17DF3C59" w:rsidR="00656349" w:rsidRPr="00656349" w:rsidRDefault="00656349" w:rsidP="00656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1.1.6.</w:t>
      </w: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Транспортное устройство для подачи пробок ЛПМ8, инв. №016, год выпуска 2008;</w:t>
      </w:r>
    </w:p>
    <w:p w14:paraId="568F5D98" w14:textId="3E8954EB" w:rsidR="00656349" w:rsidRPr="00656349" w:rsidRDefault="00656349" w:rsidP="00656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>1.1.7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Маркировочный принтер МАК-2, инв. №027, год выпуска 2008;</w:t>
      </w:r>
    </w:p>
    <w:p w14:paraId="55067359" w14:textId="60EAA073" w:rsidR="00656349" w:rsidRPr="00656349" w:rsidRDefault="00656349" w:rsidP="00656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1.1.8.</w:t>
      </w: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Машина фасовочно-укупорочная ЛПМ2, инв. №013, год выпуска 2008;</w:t>
      </w:r>
    </w:p>
    <w:p w14:paraId="73840E8C" w14:textId="621F2475" w:rsidR="00656349" w:rsidRPr="00656349" w:rsidRDefault="00656349" w:rsidP="00656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1.1.9.</w:t>
      </w: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Этикетавтомат ММ6 линейный, инв. №023, год выпуска 2010;</w:t>
      </w:r>
    </w:p>
    <w:p w14:paraId="7A7907BB" w14:textId="26738F6C" w:rsidR="00656349" w:rsidRPr="00656349" w:rsidRDefault="00656349" w:rsidP="00656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1.1.10.</w:t>
      </w: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Этикировочная машина Этма 612, инв. №022, год выпуска 2008;</w:t>
      </w:r>
    </w:p>
    <w:p w14:paraId="102A77BD" w14:textId="5C09210E" w:rsidR="00656349" w:rsidRPr="00656349" w:rsidRDefault="00656349" w:rsidP="00656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1.1.11.</w:t>
      </w: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Транспортер бутылок, инв. № 015, год выпуска 2008;</w:t>
      </w:r>
    </w:p>
    <w:p w14:paraId="4840493A" w14:textId="401C971A" w:rsidR="00656349" w:rsidRPr="00656349" w:rsidRDefault="00656349" w:rsidP="00656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.1.12.</w:t>
      </w: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Упаковочная термоусадочная машина ЛПМ9, инв. №017;</w:t>
      </w:r>
    </w:p>
    <w:p w14:paraId="65461F6B" w14:textId="7BAC972A" w:rsidR="00656349" w:rsidRPr="00656349" w:rsidRDefault="00656349" w:rsidP="00656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1.1.13.</w:t>
      </w: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Синхросмеситель ЛПМ5, инв. № 014, год выпуска 2008;</w:t>
      </w:r>
    </w:p>
    <w:p w14:paraId="4E30348C" w14:textId="1C8EE602" w:rsidR="00656349" w:rsidRPr="00656349" w:rsidRDefault="00656349" w:rsidP="00656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1.1.14.</w:t>
      </w: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Парогенератор электродный ПЭЭ 250, инв. №010, год выпуска 2008;</w:t>
      </w:r>
    </w:p>
    <w:p w14:paraId="58CB491E" w14:textId="75CCD41B" w:rsidR="007D2ACC" w:rsidRDefault="00656349" w:rsidP="00656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1.1.15.</w:t>
      </w:r>
      <w:r w:rsidRPr="006563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Машина, ополаскивающая ЛПМ1, инв. №011, год выпуска 2008.</w:t>
      </w:r>
    </w:p>
    <w:p w14:paraId="09126DA8" w14:textId="78C02B64" w:rsidR="00DD5861" w:rsidRPr="008509DF" w:rsidRDefault="00DD5861" w:rsidP="006563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18A33D1C" w14:textId="5DE2C7C2" w:rsidR="00AB23A0" w:rsidRPr="002355AE" w:rsidRDefault="00DD5861" w:rsidP="006563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состоянию и документационной укомплектованности отсутствуют.</w:t>
      </w:r>
    </w:p>
    <w:p w14:paraId="3F520153" w14:textId="1DBB4446" w:rsidR="00DD5861" w:rsidRPr="008509DF" w:rsidRDefault="00AB23A0" w:rsidP="0065634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07411FBA" w14:textId="77777777" w:rsidR="00CB0DC3" w:rsidRPr="00DE4A80" w:rsidDel="00CB0DC3" w:rsidRDefault="00AB23A0" w:rsidP="0065634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B0DC3" w:rsidRPr="0055668A" w14:paraId="588DC1C3" w14:textId="77777777" w:rsidTr="002F5777">
        <w:tc>
          <w:tcPr>
            <w:tcW w:w="2411" w:type="dxa"/>
            <w:shd w:val="clear" w:color="auto" w:fill="auto"/>
          </w:tcPr>
          <w:p w14:paraId="686ADEE3" w14:textId="77777777" w:rsidR="00CB0DC3" w:rsidRPr="0055668A" w:rsidRDefault="00CB0DC3" w:rsidP="002F577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6F58CC5" w14:textId="4F81CB29" w:rsidR="00CB0DC3" w:rsidRPr="0055668A" w:rsidRDefault="00CB0DC3" w:rsidP="00A333D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 </w:t>
            </w:r>
            <w:r w:rsidR="00A333D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передачи </w:t>
            </w:r>
            <w:r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до </w:t>
            </w:r>
            <w:r w:rsidR="00A333D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обращения в рег.орган целях гос.регистрации</w:t>
            </w:r>
            <w:r w:rsidR="00A333D2"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перехода права собственности </w:t>
            </w:r>
          </w:p>
        </w:tc>
        <w:tc>
          <w:tcPr>
            <w:tcW w:w="7160" w:type="dxa"/>
            <w:shd w:val="clear" w:color="auto" w:fill="auto"/>
          </w:tcPr>
          <w:p w14:paraId="75264764" w14:textId="77777777" w:rsidR="00CB0DC3" w:rsidRPr="0055668A" w:rsidRDefault="00CB0DC3" w:rsidP="002F5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Настоящий Акт</w:t>
            </w:r>
            <w:r w:rsidRPr="0055668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подписан в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55668A"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силу,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1 (Один)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Продавца и 1 (Один) для органа государственной регистрации прав. </w:t>
            </w:r>
          </w:p>
        </w:tc>
      </w:tr>
      <w:tr w:rsidR="00CB0DC3" w:rsidRPr="0055668A" w14:paraId="7493C5B8" w14:textId="77777777" w:rsidTr="002F5777">
        <w:tc>
          <w:tcPr>
            <w:tcW w:w="2411" w:type="dxa"/>
            <w:shd w:val="clear" w:color="auto" w:fill="auto"/>
          </w:tcPr>
          <w:p w14:paraId="514F282F" w14:textId="55301502" w:rsidR="00CB0DC3" w:rsidRPr="0055668A" w:rsidRDefault="00CB0DC3" w:rsidP="002F577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 передачи после </w:t>
            </w:r>
            <w:r w:rsidR="00A333D2" w:rsidRPr="00A333D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обращения в рег.орган </w:t>
            </w:r>
            <w:r w:rsidR="00A333D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 </w:t>
            </w:r>
            <w:r w:rsidR="00A333D2" w:rsidRPr="00A333D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целях гос.регистрации </w:t>
            </w:r>
            <w:r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перехода права собственности </w:t>
            </w:r>
          </w:p>
          <w:p w14:paraId="64C584D0" w14:textId="77777777" w:rsidR="00CB0DC3" w:rsidRPr="0055668A" w:rsidRDefault="00CB0DC3" w:rsidP="002F577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0885156E" w14:textId="77777777" w:rsidR="00CB0DC3" w:rsidRPr="0055668A" w:rsidRDefault="00CB0DC3" w:rsidP="002F577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Настоящий Акт</w:t>
            </w:r>
            <w:r w:rsidRPr="0055668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подписан в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силу,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и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 для Продавца.</w:t>
            </w:r>
          </w:p>
        </w:tc>
      </w:tr>
    </w:tbl>
    <w:p w14:paraId="3FCDB96C" w14:textId="77777777" w:rsidR="002508FF" w:rsidRPr="008509DF" w:rsidRDefault="002508FF" w:rsidP="00CB0DC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0D734F" w14:textId="10FAFFCC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00D6F25" w14:textId="327B032B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ПОКУПАТЕЛЯ:</w:t>
      </w:r>
    </w:p>
    <w:p w14:paraId="343555CC" w14:textId="7BD829C9" w:rsidR="00656349" w:rsidRDefault="00656349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2EC804BF" w14:textId="31794693" w:rsidR="00656349" w:rsidRDefault="00656349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14953C83" w14:textId="271E93CA" w:rsidR="00656349" w:rsidRDefault="00656349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5B18791C" w14:textId="77777777" w:rsidR="00656349" w:rsidRPr="008509DF" w:rsidRDefault="00656349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7E6DC949" w14:textId="6C62486F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8F8BBF4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C28B25" w14:textId="3E2BCA5E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FF5715" w14:textId="6C106DDD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D53A475" w14:textId="3FF2B28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B81B58" w14:textId="403026C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4C8AEB" w14:textId="7670898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58B82A" w14:textId="4A1ADEB4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DE6CB8" w14:textId="79BDDF3F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2A7538" w14:textId="4C5BA04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20E0EA" w14:textId="2469F7D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05667F9" w14:textId="6043267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405902" w14:textId="3D5DF1D4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460163" w14:textId="1F99F0EF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№___</w:t>
      </w:r>
      <w:r w:rsidR="00FC39B8" w:rsidRPr="0055668A">
        <w:rPr>
          <w:rStyle w:val="af4"/>
          <w:rFonts w:ascii="Verdana" w:hAnsi="Verdana"/>
          <w:i/>
          <w:color w:val="0070C0"/>
          <w:sz w:val="20"/>
          <w:szCs w:val="20"/>
        </w:rPr>
        <w:footnoteReference w:id="4"/>
      </w:r>
    </w:p>
    <w:p w14:paraId="78B018B7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16B117F3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22F0754F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7DD11BBB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0603CF2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50C448C2" w14:textId="77777777"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10"/>
        <w:gridCol w:w="6945"/>
      </w:tblGrid>
      <w:tr w:rsidR="00686D08" w:rsidRPr="008509DF" w14:paraId="30E2AA08" w14:textId="77777777" w:rsidTr="00072336"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14:paraId="15282075" w14:textId="77777777" w:rsidR="00686D08" w:rsidRPr="008509DF" w:rsidRDefault="00686D08" w:rsidP="00072336">
            <w:pPr>
              <w:pStyle w:val="a5"/>
              <w:ind w:left="0"/>
              <w:jc w:val="right"/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</w:pPr>
            <w:r w:rsidRPr="008509DF"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  <w:t xml:space="preserve">Вариант 1 </w:t>
            </w:r>
          </w:p>
          <w:p w14:paraId="3F71E426" w14:textId="77777777" w:rsidR="00686D08" w:rsidRPr="008509DF" w:rsidRDefault="00686D08" w:rsidP="00072336">
            <w:pPr>
              <w:pStyle w:val="a5"/>
              <w:ind w:left="0"/>
              <w:jc w:val="right"/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</w:pPr>
            <w:r w:rsidRPr="008509DF"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  <w:t>для покрытого аккредитива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  <w:right w:val="nil"/>
            </w:tcBorders>
          </w:tcPr>
          <w:p w14:paraId="0F4A4FC3" w14:textId="77777777" w:rsidR="00686D08" w:rsidRPr="0041637B" w:rsidRDefault="00686D08" w:rsidP="00072336">
            <w:pPr>
              <w:pStyle w:val="a5"/>
              <w:ind w:left="0"/>
              <w:jc w:val="both"/>
              <w:rPr>
                <w:rFonts w:ascii="Verdana" w:eastAsia="SimSun" w:hAnsi="Verdana"/>
                <w:kern w:val="1"/>
                <w:lang w:eastAsia="hi-IN" w:bidi="hi-IN"/>
              </w:rPr>
            </w:pPr>
            <w:r w:rsidRPr="0041637B">
              <w:rPr>
                <w:rFonts w:ascii="Verdana" w:eastAsia="SimSun" w:hAnsi="Verdana"/>
                <w:color w:val="000000" w:themeColor="text1"/>
                <w:kern w:val="1"/>
                <w:lang w:eastAsia="hi-IN" w:bidi="hi-IN"/>
              </w:rPr>
              <w:t>покрытый.</w:t>
            </w:r>
          </w:p>
        </w:tc>
      </w:tr>
    </w:tbl>
    <w:p w14:paraId="5AC8C6E9" w14:textId="77777777" w:rsidR="00686D08" w:rsidRPr="008509DF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6383B9AD" w14:textId="5A9ADB8D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2269F2">
        <w:rPr>
          <w:rFonts w:ascii="Verdana" w:eastAsia="SimSun" w:hAnsi="Verdana"/>
          <w:color w:val="0070C0"/>
          <w:kern w:val="1"/>
          <w:lang w:eastAsia="hi-IN" w:bidi="hi-IN"/>
        </w:rPr>
        <w:t>45</w:t>
      </w:r>
      <w:r w:rsidR="002269F2"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F77044E" w14:textId="2FD0A0CF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26589E19" w14:textId="77777777" w:rsidR="00734194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Банк-эмитент: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24"/>
      </w:tblGrid>
      <w:tr w:rsidR="00734194" w:rsidRPr="00734194" w14:paraId="40958867" w14:textId="77777777">
        <w:trPr>
          <w:trHeight w:val="339"/>
        </w:trPr>
        <w:tc>
          <w:tcPr>
            <w:tcW w:w="7124" w:type="dxa"/>
          </w:tcPr>
          <w:p w14:paraId="30B5F3E8" w14:textId="77777777" w:rsidR="00734194" w:rsidRPr="00734194" w:rsidRDefault="00734194" w:rsidP="0073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14:paraId="0C50E8F2" w14:textId="77777777" w:rsidR="00AB731E" w:rsidRDefault="00AB731E" w:rsidP="00AB731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Банк-эмитент по аккредитиву – из топ-50 по объему капитала согласно данным рейтингового агентства РИА Рейтинг (прим: рейтинг доступен на сайте агентства https://riarating.ru/banks/ </w:t>
            </w:r>
          </w:p>
          <w:p w14:paraId="6D93223E" w14:textId="77777777" w:rsidR="00734194" w:rsidRPr="00734194" w:rsidRDefault="00734194" w:rsidP="0073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23ECF1BD" w14:textId="63B809B0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</w:p>
    <w:p w14:paraId="5402AB7D" w14:textId="6EB26C8B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0579AD5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7FC58D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6E84530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67B2EE3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8D100" w14:textId="36C369A5" w:rsidR="00686D08" w:rsidRPr="000C2791" w:rsidRDefault="00686D08" w:rsidP="00DE4A8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0C2791">
        <w:rPr>
          <w:rFonts w:ascii="Verdana" w:hAnsi="Verdana"/>
          <w:color w:val="0070C0"/>
        </w:rPr>
        <w:t>(</w:t>
      </w:r>
      <w:r w:rsidRPr="000C2791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DE4A80" w:rsidRPr="00DE4A80">
        <w:rPr>
          <w:rFonts w:ascii="Verdana" w:hAnsi="Verdana"/>
          <w:i/>
          <w:color w:val="0070C0"/>
        </w:rPr>
        <w:t>770901001</w:t>
      </w:r>
      <w:r w:rsidRPr="000C2791">
        <w:rPr>
          <w:rFonts w:ascii="Verdana" w:hAnsi="Verdana"/>
          <w:i/>
          <w:color w:val="0070C0"/>
        </w:rPr>
        <w:t>, ОГРН 1027800000480, БИК 044525635, корр/счет № ______________________ в ГУ Банка России по Центральному Федеральному Округу, л/с ___________________/ДЗО)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0E26C8D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00F4944A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41E991BB" w14:textId="77777777"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383E01FE" w14:textId="77777777" w:rsidTr="00072336">
        <w:tc>
          <w:tcPr>
            <w:tcW w:w="2411" w:type="dxa"/>
            <w:shd w:val="clear" w:color="auto" w:fill="auto"/>
          </w:tcPr>
          <w:p w14:paraId="38888B47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953E7A6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52EAC8BC" w14:textId="28C1BC4F" w:rsidR="00686D08" w:rsidRPr="000C2791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содержащего штамп (отметку) о государственной регистрации перехода права собственности </w:t>
            </w:r>
            <w:r w:rsidR="002269F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недвижимое имущество и залоге (ипотеке) в силу закона; </w:t>
            </w:r>
          </w:p>
          <w:p w14:paraId="1423B0B0" w14:textId="77777777" w:rsidR="00686D08" w:rsidRPr="008509DF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_______________________________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«наименование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«площадь объекта» указано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кв.м.; в графе «адрес (местоположение)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 графе «ограничение (обременение) права» отражена информация о залоге в пользу Продавца.</w:t>
            </w:r>
          </w:p>
        </w:tc>
      </w:tr>
      <w:tr w:rsidR="00686D08" w:rsidRPr="008509DF" w14:paraId="55BBFEEA" w14:textId="77777777" w:rsidTr="00072336">
        <w:tc>
          <w:tcPr>
            <w:tcW w:w="2411" w:type="dxa"/>
            <w:shd w:val="clear" w:color="auto" w:fill="auto"/>
          </w:tcPr>
          <w:p w14:paraId="3DDF2DA3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случаев, когда не установлен залог Продавца </w:t>
            </w:r>
          </w:p>
          <w:p w14:paraId="35E6A12E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6BC228D1" w14:textId="77777777" w:rsidR="00686D08" w:rsidRPr="00E63D94" w:rsidRDefault="00686D08" w:rsidP="00072336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содержащий штамп (отметку) о государственной регистрации перехода права собственности на недвижимое имущество к Покупателю; </w:t>
            </w:r>
          </w:p>
          <w:p w14:paraId="76F56931" w14:textId="77777777" w:rsidR="00686D08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ИНН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«наименование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«площадь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кв.м.; в графе «адрес (местоположение)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 графе «ограничение (обременение) права» указано – не зарегистрировано.</w:t>
            </w:r>
          </w:p>
          <w:p w14:paraId="12A4C23B" w14:textId="1478D76B" w:rsidR="00734194" w:rsidRPr="008509DF" w:rsidRDefault="00734194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Может быть залог в пользу кредитора.</w:t>
            </w:r>
          </w:p>
        </w:tc>
      </w:tr>
    </w:tbl>
    <w:p w14:paraId="282F3AAA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429619D0" w14:textId="251B3AD0" w:rsidR="00DE4A80" w:rsidRPr="00DE4A80" w:rsidRDefault="00DE4A80" w:rsidP="00DE4A8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4A80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</w:t>
      </w:r>
      <w:r w:rsidR="00A37C3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DE4A8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3690B45" w14:textId="77777777" w:rsidR="00DE4A80" w:rsidRPr="00DE4A80" w:rsidRDefault="00DE4A80" w:rsidP="00DE4A8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4A80">
        <w:rPr>
          <w:rFonts w:ascii="Verdana" w:eastAsia="Times New Roman" w:hAnsi="Verdana" w:cs="Times New Roman"/>
          <w:sz w:val="20"/>
          <w:szCs w:val="20"/>
          <w:lang w:eastAsia="ru-RU"/>
        </w:rPr>
        <w:t>В случае истечения срока действия аккредитива Покупатель обязуется не менее чем за 3 (Три) рабочих дня до истечения срока действия аккредитива:</w:t>
      </w:r>
    </w:p>
    <w:p w14:paraId="3FE218AE" w14:textId="77777777" w:rsidR="00DE4A80" w:rsidRPr="00DE4A80" w:rsidRDefault="00DE4A80" w:rsidP="00DE4A8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4A80">
        <w:rPr>
          <w:rFonts w:ascii="Verdana" w:eastAsia="Times New Roman" w:hAnsi="Verdana" w:cs="Times New Roman"/>
          <w:sz w:val="20"/>
          <w:szCs w:val="20"/>
          <w:lang w:eastAsia="ru-RU"/>
        </w:rPr>
        <w:t>- продлить/открыть аккредитив на тех же условиях на тот же срок и предоставить Продавцу надлежащее подтверждение продления/открытия аккредитива.</w:t>
      </w:r>
    </w:p>
    <w:p w14:paraId="5FD9910B" w14:textId="77777777" w:rsidR="00DE4A80" w:rsidRPr="00DE4A80" w:rsidRDefault="00DE4A80" w:rsidP="00DE4A8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4A80">
        <w:rPr>
          <w:rFonts w:ascii="Verdana" w:eastAsia="Times New Roman" w:hAnsi="Verdana" w:cs="Times New Roman"/>
          <w:sz w:val="20"/>
          <w:szCs w:val="20"/>
          <w:lang w:eastAsia="ru-RU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</w:t>
      </w:r>
    </w:p>
    <w:p w14:paraId="1C2AC267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F70B433" w14:textId="060A775D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1BDC6A5" w14:textId="5A91E8F9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87A71AC" w14:textId="2AA38F85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C67A322" w14:textId="260E82E1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EEA2C6A" w14:textId="15BFADE9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8B6A8EA" w14:textId="757F71A6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27ADAA5" w14:textId="3537DB60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4E22CA47" w14:textId="3AE7C545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7B6D392" w14:textId="3C1B07F6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2BDF5059" w14:textId="740D3CBC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684C28" w14:textId="32EF9892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BCDCED" w14:textId="6E98EAF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7B2FBD" w14:textId="0861F49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F1B97F" w14:textId="3BFFCD06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692576" w14:textId="4B171FA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25D13C" w14:textId="494B436E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66BC28" w14:textId="08095D9E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593D47" w14:textId="31EF065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9D3B982" w14:textId="5DA6C42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1BFECC0" w14:textId="3D933E8D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4D3845C" w14:textId="59D2DFBA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BA54A0" w14:textId="288130CE" w:rsidR="00686D08" w:rsidRPr="008509DF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8509DF" w:rsidSect="00F56FF3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9003F" w14:textId="77777777" w:rsidR="006D31AF" w:rsidRDefault="006D31AF" w:rsidP="00E33D4F">
      <w:pPr>
        <w:spacing w:after="0" w:line="240" w:lineRule="auto"/>
      </w:pPr>
      <w:r>
        <w:separator/>
      </w:r>
    </w:p>
  </w:endnote>
  <w:endnote w:type="continuationSeparator" w:id="0">
    <w:p w14:paraId="1100B22C" w14:textId="77777777" w:rsidR="006D31AF" w:rsidRDefault="006D31AF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05AAF68C" w14:textId="71667A31" w:rsidR="00C76935" w:rsidRDefault="00C7693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D09">
          <w:rPr>
            <w:noProof/>
          </w:rPr>
          <w:t>14</w:t>
        </w:r>
        <w:r>
          <w:fldChar w:fldCharType="end"/>
        </w:r>
      </w:p>
    </w:sdtContent>
  </w:sdt>
  <w:p w14:paraId="0AC1054C" w14:textId="77777777" w:rsidR="00C76935" w:rsidRDefault="00C769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1393D" w14:textId="77777777" w:rsidR="006D31AF" w:rsidRDefault="006D31AF" w:rsidP="00E33D4F">
      <w:pPr>
        <w:spacing w:after="0" w:line="240" w:lineRule="auto"/>
      </w:pPr>
      <w:r>
        <w:separator/>
      </w:r>
    </w:p>
  </w:footnote>
  <w:footnote w:type="continuationSeparator" w:id="0">
    <w:p w14:paraId="0D93297D" w14:textId="77777777" w:rsidR="006D31AF" w:rsidRDefault="006D31AF" w:rsidP="00E33D4F">
      <w:pPr>
        <w:spacing w:after="0" w:line="240" w:lineRule="auto"/>
      </w:pPr>
      <w:r>
        <w:continuationSeparator/>
      </w:r>
    </w:p>
  </w:footnote>
  <w:footnote w:id="1">
    <w:p w14:paraId="12A18515" w14:textId="5CFCEC65" w:rsidR="00C76935" w:rsidRPr="00120657" w:rsidRDefault="00C76935" w:rsidP="00EF619B">
      <w:pPr>
        <w:pStyle w:val="af2"/>
        <w:ind w:left="-709"/>
        <w:rPr>
          <w:rFonts w:ascii="Verdana" w:hAnsi="Verdana"/>
          <w:color w:val="FF0000"/>
          <w:sz w:val="16"/>
          <w:szCs w:val="16"/>
        </w:rPr>
      </w:pPr>
      <w:r w:rsidRPr="00120657">
        <w:rPr>
          <w:rStyle w:val="af4"/>
          <w:color w:val="FF0000"/>
          <w:sz w:val="16"/>
          <w:szCs w:val="16"/>
        </w:rPr>
        <w:footnoteRef/>
      </w:r>
      <w:r w:rsidRPr="00120657">
        <w:rPr>
          <w:color w:val="FF0000"/>
          <w:sz w:val="16"/>
          <w:szCs w:val="16"/>
        </w:rPr>
        <w:t xml:space="preserve"> </w:t>
      </w:r>
      <w:r w:rsidRPr="00120657">
        <w:rPr>
          <w:rFonts w:ascii="Verdana" w:hAnsi="Verdana"/>
          <w:color w:val="FF0000"/>
          <w:sz w:val="16"/>
          <w:szCs w:val="16"/>
        </w:rPr>
        <w:t>Срок указывается в пределах периода с даты подписания договора до подачи документов в орган государственной регистрации прав;</w:t>
      </w:r>
    </w:p>
  </w:footnote>
  <w:footnote w:id="2">
    <w:p w14:paraId="3E891BE5" w14:textId="09F331F7" w:rsidR="00C76935" w:rsidRPr="00120657" w:rsidRDefault="00C76935" w:rsidP="00EF619B">
      <w:pPr>
        <w:pStyle w:val="af2"/>
        <w:ind w:left="-709"/>
        <w:jc w:val="both"/>
        <w:rPr>
          <w:rFonts w:ascii="Verdana" w:hAnsi="Verdana"/>
          <w:color w:val="FF0000"/>
          <w:sz w:val="16"/>
          <w:szCs w:val="16"/>
        </w:rPr>
      </w:pPr>
      <w:r w:rsidRPr="00120657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20657">
        <w:rPr>
          <w:rFonts w:ascii="Verdana" w:hAnsi="Verdana"/>
          <w:color w:val="FF0000"/>
          <w:sz w:val="16"/>
          <w:szCs w:val="16"/>
        </w:rPr>
        <w:t xml:space="preserve"> При заключении договора на торгах</w:t>
      </w:r>
      <w:r>
        <w:rPr>
          <w:rFonts w:ascii="Verdana" w:hAnsi="Verdana"/>
          <w:color w:val="FF0000"/>
          <w:sz w:val="16"/>
          <w:szCs w:val="16"/>
        </w:rPr>
        <w:t xml:space="preserve"> размер указывается из расчета ц</w:t>
      </w:r>
      <w:r w:rsidRPr="00120657">
        <w:rPr>
          <w:rFonts w:ascii="Verdana" w:hAnsi="Verdana"/>
          <w:color w:val="FF0000"/>
          <w:sz w:val="16"/>
          <w:szCs w:val="16"/>
        </w:rPr>
        <w:t xml:space="preserve">ена недвижимого имущества (п. 2.1. Договора) минус задаток (п. 2.2.2. Договора). При прямой продаже - «в размере, указанном в п. 2.1. Договора»  </w:t>
      </w:r>
    </w:p>
  </w:footnote>
  <w:footnote w:id="3">
    <w:p w14:paraId="1EE93F55" w14:textId="153BE51A" w:rsidR="00C76935" w:rsidRPr="00D03FB6" w:rsidRDefault="00C76935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4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0B9CC3AE" w14:textId="46FE2549" w:rsidR="00C76935" w:rsidRPr="00D03FB6" w:rsidRDefault="00C76935" w:rsidP="000C2791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4">
    <w:p w14:paraId="6FBCD112" w14:textId="589331F3" w:rsidR="00C76935" w:rsidRPr="008070A5" w:rsidRDefault="00C76935" w:rsidP="0084325B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8070A5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  <w:r w:rsidRPr="0055668A">
        <w:rPr>
          <w:rFonts w:ascii="Verdana" w:hAnsi="Verdana"/>
          <w:color w:val="FF0000"/>
          <w:sz w:val="16"/>
          <w:szCs w:val="16"/>
        </w:rPr>
        <w:t>Настоящему Приложению должен быть присвоен соответствующий порядковый номер, который вносится также в п. п. 2.2, 9.2.2</w:t>
      </w:r>
      <w:r w:rsidR="0055668A" w:rsidRPr="0055668A">
        <w:rPr>
          <w:rFonts w:ascii="Verdana" w:hAnsi="Verdana"/>
          <w:color w:val="FF0000"/>
          <w:sz w:val="16"/>
          <w:szCs w:val="16"/>
        </w:rPr>
        <w:t>. 10.5</w:t>
      </w:r>
      <w:r w:rsidRPr="0055668A">
        <w:rPr>
          <w:rFonts w:ascii="Verdana" w:hAnsi="Verdana"/>
          <w:color w:val="FF0000"/>
          <w:sz w:val="16"/>
          <w:szCs w:val="16"/>
        </w:rPr>
        <w:t xml:space="preserve"> Договора (в данных пунктах упоминается настоящее Приложение).</w:t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ED6EB2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3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5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3DD85818"/>
    <w:multiLevelType w:val="multilevel"/>
    <w:tmpl w:val="DDFEF1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7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9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9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1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2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1A6C3C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num w:numId="1">
    <w:abstractNumId w:val="12"/>
  </w:num>
  <w:num w:numId="2">
    <w:abstractNumId w:val="31"/>
  </w:num>
  <w:num w:numId="3">
    <w:abstractNumId w:val="25"/>
  </w:num>
  <w:num w:numId="4">
    <w:abstractNumId w:val="24"/>
  </w:num>
  <w:num w:numId="5">
    <w:abstractNumId w:val="21"/>
  </w:num>
  <w:num w:numId="6">
    <w:abstractNumId w:val="13"/>
  </w:num>
  <w:num w:numId="7">
    <w:abstractNumId w:val="3"/>
  </w:num>
  <w:num w:numId="8">
    <w:abstractNumId w:val="4"/>
  </w:num>
  <w:num w:numId="9">
    <w:abstractNumId w:val="29"/>
  </w:num>
  <w:num w:numId="10">
    <w:abstractNumId w:val="3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0"/>
  </w:num>
  <w:num w:numId="12">
    <w:abstractNumId w:val="7"/>
  </w:num>
  <w:num w:numId="13">
    <w:abstractNumId w:val="19"/>
  </w:num>
  <w:num w:numId="14">
    <w:abstractNumId w:val="5"/>
  </w:num>
  <w:num w:numId="15">
    <w:abstractNumId w:val="0"/>
  </w:num>
  <w:num w:numId="16">
    <w:abstractNumId w:val="11"/>
  </w:num>
  <w:num w:numId="17">
    <w:abstractNumId w:val="26"/>
  </w:num>
  <w:num w:numId="18">
    <w:abstractNumId w:val="14"/>
  </w:num>
  <w:num w:numId="19">
    <w:abstractNumId w:val="8"/>
  </w:num>
  <w:num w:numId="20">
    <w:abstractNumId w:val="20"/>
  </w:num>
  <w:num w:numId="21">
    <w:abstractNumId w:val="15"/>
  </w:num>
  <w:num w:numId="22">
    <w:abstractNumId w:val="17"/>
  </w:num>
  <w:num w:numId="23">
    <w:abstractNumId w:val="10"/>
  </w:num>
  <w:num w:numId="24">
    <w:abstractNumId w:val="18"/>
  </w:num>
  <w:num w:numId="25">
    <w:abstractNumId w:val="6"/>
  </w:num>
  <w:num w:numId="26">
    <w:abstractNumId w:val="28"/>
  </w:num>
  <w:num w:numId="27">
    <w:abstractNumId w:val="23"/>
  </w:num>
  <w:num w:numId="28">
    <w:abstractNumId w:val="9"/>
  </w:num>
  <w:num w:numId="29">
    <w:abstractNumId w:val="32"/>
  </w:num>
  <w:num w:numId="30">
    <w:abstractNumId w:val="27"/>
  </w:num>
  <w:num w:numId="31">
    <w:abstractNumId w:val="22"/>
  </w:num>
  <w:num w:numId="32">
    <w:abstractNumId w:val="1"/>
  </w:num>
  <w:num w:numId="33">
    <w:abstractNumId w:val="16"/>
  </w:num>
  <w:num w:numId="34">
    <w:abstractNumId w:val="33"/>
  </w:num>
  <w:num w:numId="35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0" w:hanging="360"/>
        </w:pPr>
        <w:rPr>
          <w:rFonts w:ascii="Verdana" w:hAnsi="Verdana" w:cs="Times New Roman" w:hint="default"/>
          <w:b w:val="0"/>
          <w:sz w:val="18"/>
          <w:szCs w:val="18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8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9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2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3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04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736" w:hanging="1800"/>
        </w:pPr>
        <w:rPr>
          <w:rFonts w:hint="default"/>
        </w:rPr>
      </w:lvl>
    </w:lvlOverride>
  </w:num>
  <w:num w:numId="36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0" w:hanging="360"/>
        </w:pPr>
        <w:rPr>
          <w:rFonts w:ascii="Verdana" w:hAnsi="Verdana" w:cs="Times New Roman" w:hint="default"/>
          <w:b w:val="0"/>
          <w:sz w:val="18"/>
          <w:szCs w:val="18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hanging="63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9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2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3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04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736" w:hanging="1800"/>
        </w:pPr>
        <w:rPr>
          <w:rFonts w:hint="default"/>
        </w:rPr>
      </w:lvl>
    </w:lvlOverride>
  </w:num>
  <w:num w:numId="37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0" w:hanging="360"/>
        </w:pPr>
        <w:rPr>
          <w:rFonts w:ascii="Verdana" w:hAnsi="Verdana" w:cs="Times New Roman" w:hint="default"/>
          <w:b w:val="0"/>
          <w:sz w:val="18"/>
          <w:szCs w:val="18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9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2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3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04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736" w:hanging="1800"/>
        </w:pPr>
        <w:rPr>
          <w:rFonts w:hint="default"/>
        </w:rPr>
      </w:lvl>
    </w:lvlOverride>
  </w:num>
  <w:num w:numId="38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0" w:hanging="360"/>
        </w:pPr>
        <w:rPr>
          <w:rFonts w:ascii="Verdana" w:hAnsi="Verdana" w:cs="Times New Roman" w:hint="default"/>
          <w:b w:val="0"/>
          <w:sz w:val="18"/>
          <w:szCs w:val="18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9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2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3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04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736" w:hanging="1800"/>
        </w:pPr>
        <w:rPr>
          <w:rFonts w:hint="default"/>
        </w:rPr>
      </w:lvl>
    </w:lvlOverride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6EC"/>
    <w:rsid w:val="00006CFE"/>
    <w:rsid w:val="0000709E"/>
    <w:rsid w:val="000077E3"/>
    <w:rsid w:val="00014CF1"/>
    <w:rsid w:val="00015515"/>
    <w:rsid w:val="0001605E"/>
    <w:rsid w:val="00017917"/>
    <w:rsid w:val="00017CBB"/>
    <w:rsid w:val="00021E28"/>
    <w:rsid w:val="000223BA"/>
    <w:rsid w:val="00025274"/>
    <w:rsid w:val="000262EF"/>
    <w:rsid w:val="000270FE"/>
    <w:rsid w:val="00030EF1"/>
    <w:rsid w:val="00032CB8"/>
    <w:rsid w:val="000351E6"/>
    <w:rsid w:val="000365BF"/>
    <w:rsid w:val="000379B6"/>
    <w:rsid w:val="00046C89"/>
    <w:rsid w:val="00046D8F"/>
    <w:rsid w:val="00046E6A"/>
    <w:rsid w:val="00046F99"/>
    <w:rsid w:val="00054FCD"/>
    <w:rsid w:val="000563DC"/>
    <w:rsid w:val="00056D36"/>
    <w:rsid w:val="00061508"/>
    <w:rsid w:val="00062908"/>
    <w:rsid w:val="000635C5"/>
    <w:rsid w:val="00063A15"/>
    <w:rsid w:val="00064DD3"/>
    <w:rsid w:val="0007004A"/>
    <w:rsid w:val="00070501"/>
    <w:rsid w:val="000708B4"/>
    <w:rsid w:val="00072336"/>
    <w:rsid w:val="00073672"/>
    <w:rsid w:val="0007585E"/>
    <w:rsid w:val="00076B43"/>
    <w:rsid w:val="0007761B"/>
    <w:rsid w:val="00080B2F"/>
    <w:rsid w:val="00082E0A"/>
    <w:rsid w:val="00083142"/>
    <w:rsid w:val="000844EF"/>
    <w:rsid w:val="000856E3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27E5"/>
    <w:rsid w:val="000B32D0"/>
    <w:rsid w:val="000B3E5F"/>
    <w:rsid w:val="000C094A"/>
    <w:rsid w:val="000C2791"/>
    <w:rsid w:val="000C2F08"/>
    <w:rsid w:val="000C34A2"/>
    <w:rsid w:val="000C3AAC"/>
    <w:rsid w:val="000C51AA"/>
    <w:rsid w:val="000C60F6"/>
    <w:rsid w:val="000C765B"/>
    <w:rsid w:val="000C7A16"/>
    <w:rsid w:val="000D19A7"/>
    <w:rsid w:val="000D5385"/>
    <w:rsid w:val="000E2363"/>
    <w:rsid w:val="000E2F36"/>
    <w:rsid w:val="000E3328"/>
    <w:rsid w:val="000E3489"/>
    <w:rsid w:val="000E36D3"/>
    <w:rsid w:val="000E4B9A"/>
    <w:rsid w:val="000E5363"/>
    <w:rsid w:val="000E65EF"/>
    <w:rsid w:val="000E73DE"/>
    <w:rsid w:val="000E7AE2"/>
    <w:rsid w:val="000F0CF1"/>
    <w:rsid w:val="000F1382"/>
    <w:rsid w:val="000F3D1D"/>
    <w:rsid w:val="000F7023"/>
    <w:rsid w:val="001024FD"/>
    <w:rsid w:val="00102FE7"/>
    <w:rsid w:val="00103A3A"/>
    <w:rsid w:val="00106775"/>
    <w:rsid w:val="001102D9"/>
    <w:rsid w:val="00111061"/>
    <w:rsid w:val="00120657"/>
    <w:rsid w:val="00121172"/>
    <w:rsid w:val="00122945"/>
    <w:rsid w:val="00123209"/>
    <w:rsid w:val="00123641"/>
    <w:rsid w:val="001275DF"/>
    <w:rsid w:val="00131AF5"/>
    <w:rsid w:val="001321DC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91F6A"/>
    <w:rsid w:val="001946E4"/>
    <w:rsid w:val="001A1B7C"/>
    <w:rsid w:val="001A2FCF"/>
    <w:rsid w:val="001A3010"/>
    <w:rsid w:val="001A391D"/>
    <w:rsid w:val="001A3DBC"/>
    <w:rsid w:val="001A52C3"/>
    <w:rsid w:val="001A5772"/>
    <w:rsid w:val="001A609C"/>
    <w:rsid w:val="001A73E7"/>
    <w:rsid w:val="001A7F55"/>
    <w:rsid w:val="001B37CE"/>
    <w:rsid w:val="001C1460"/>
    <w:rsid w:val="001C19BE"/>
    <w:rsid w:val="001C2235"/>
    <w:rsid w:val="001C4321"/>
    <w:rsid w:val="001C7960"/>
    <w:rsid w:val="001D1EAB"/>
    <w:rsid w:val="001D4AF6"/>
    <w:rsid w:val="001D6B8E"/>
    <w:rsid w:val="001D6DCB"/>
    <w:rsid w:val="001D72DA"/>
    <w:rsid w:val="001D7929"/>
    <w:rsid w:val="001E086C"/>
    <w:rsid w:val="001E0CB7"/>
    <w:rsid w:val="001E2875"/>
    <w:rsid w:val="001E2A0A"/>
    <w:rsid w:val="001E42FF"/>
    <w:rsid w:val="001E5436"/>
    <w:rsid w:val="001E6B80"/>
    <w:rsid w:val="001F1859"/>
    <w:rsid w:val="001F3FBE"/>
    <w:rsid w:val="001F4445"/>
    <w:rsid w:val="001F589A"/>
    <w:rsid w:val="0020177F"/>
    <w:rsid w:val="002021CA"/>
    <w:rsid w:val="0020454D"/>
    <w:rsid w:val="00205E52"/>
    <w:rsid w:val="00207200"/>
    <w:rsid w:val="00207B27"/>
    <w:rsid w:val="002108E6"/>
    <w:rsid w:val="00211F7A"/>
    <w:rsid w:val="0021288D"/>
    <w:rsid w:val="002136DD"/>
    <w:rsid w:val="00213B72"/>
    <w:rsid w:val="00214157"/>
    <w:rsid w:val="00214EE9"/>
    <w:rsid w:val="002151D2"/>
    <w:rsid w:val="00217BCB"/>
    <w:rsid w:val="00217C52"/>
    <w:rsid w:val="00217D3B"/>
    <w:rsid w:val="00224B29"/>
    <w:rsid w:val="00224EF7"/>
    <w:rsid w:val="00224F8A"/>
    <w:rsid w:val="002269F2"/>
    <w:rsid w:val="00226C9D"/>
    <w:rsid w:val="00227065"/>
    <w:rsid w:val="002334FB"/>
    <w:rsid w:val="0023434B"/>
    <w:rsid w:val="002355AE"/>
    <w:rsid w:val="00235F4F"/>
    <w:rsid w:val="00241454"/>
    <w:rsid w:val="00241924"/>
    <w:rsid w:val="0024215A"/>
    <w:rsid w:val="0024316C"/>
    <w:rsid w:val="00243A43"/>
    <w:rsid w:val="00243A44"/>
    <w:rsid w:val="0024448B"/>
    <w:rsid w:val="00244D88"/>
    <w:rsid w:val="00246D76"/>
    <w:rsid w:val="002479CA"/>
    <w:rsid w:val="002505BB"/>
    <w:rsid w:val="002508FF"/>
    <w:rsid w:val="00250BBC"/>
    <w:rsid w:val="0025266C"/>
    <w:rsid w:val="002548E9"/>
    <w:rsid w:val="002613B0"/>
    <w:rsid w:val="002616C6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544D"/>
    <w:rsid w:val="00287072"/>
    <w:rsid w:val="0029097E"/>
    <w:rsid w:val="00290A41"/>
    <w:rsid w:val="00291183"/>
    <w:rsid w:val="002921F6"/>
    <w:rsid w:val="00293BAA"/>
    <w:rsid w:val="0029521F"/>
    <w:rsid w:val="002A07D2"/>
    <w:rsid w:val="002A3611"/>
    <w:rsid w:val="002A52CC"/>
    <w:rsid w:val="002A564F"/>
    <w:rsid w:val="002A6D81"/>
    <w:rsid w:val="002B3119"/>
    <w:rsid w:val="002B3801"/>
    <w:rsid w:val="002B527E"/>
    <w:rsid w:val="002B5442"/>
    <w:rsid w:val="002B75BE"/>
    <w:rsid w:val="002C05BE"/>
    <w:rsid w:val="002C1077"/>
    <w:rsid w:val="002C7200"/>
    <w:rsid w:val="002C7331"/>
    <w:rsid w:val="002C7D96"/>
    <w:rsid w:val="002D0141"/>
    <w:rsid w:val="002D1FC8"/>
    <w:rsid w:val="002D2A49"/>
    <w:rsid w:val="002D426E"/>
    <w:rsid w:val="002D6941"/>
    <w:rsid w:val="002D7220"/>
    <w:rsid w:val="002D7CAB"/>
    <w:rsid w:val="002E0C29"/>
    <w:rsid w:val="002E11AE"/>
    <w:rsid w:val="002E121B"/>
    <w:rsid w:val="002E1D94"/>
    <w:rsid w:val="002E48FE"/>
    <w:rsid w:val="002E7ACE"/>
    <w:rsid w:val="002F015A"/>
    <w:rsid w:val="002F0578"/>
    <w:rsid w:val="002F37E1"/>
    <w:rsid w:val="002F41B8"/>
    <w:rsid w:val="002F4F62"/>
    <w:rsid w:val="002F5614"/>
    <w:rsid w:val="002F6736"/>
    <w:rsid w:val="002F7FC1"/>
    <w:rsid w:val="00300CAF"/>
    <w:rsid w:val="00301273"/>
    <w:rsid w:val="00310037"/>
    <w:rsid w:val="0031107C"/>
    <w:rsid w:val="00311231"/>
    <w:rsid w:val="00315F29"/>
    <w:rsid w:val="00321064"/>
    <w:rsid w:val="0032433B"/>
    <w:rsid w:val="0032754A"/>
    <w:rsid w:val="0033460B"/>
    <w:rsid w:val="00334661"/>
    <w:rsid w:val="00336C56"/>
    <w:rsid w:val="00336D98"/>
    <w:rsid w:val="00341BE1"/>
    <w:rsid w:val="00341DF2"/>
    <w:rsid w:val="00342A7C"/>
    <w:rsid w:val="0034333C"/>
    <w:rsid w:val="00344D65"/>
    <w:rsid w:val="00344E14"/>
    <w:rsid w:val="00351FB3"/>
    <w:rsid w:val="003546A4"/>
    <w:rsid w:val="00361D47"/>
    <w:rsid w:val="003620BE"/>
    <w:rsid w:val="003629D2"/>
    <w:rsid w:val="003677C6"/>
    <w:rsid w:val="00367ED6"/>
    <w:rsid w:val="00370031"/>
    <w:rsid w:val="0037118C"/>
    <w:rsid w:val="0037350E"/>
    <w:rsid w:val="00381D74"/>
    <w:rsid w:val="00386377"/>
    <w:rsid w:val="00387FA5"/>
    <w:rsid w:val="00390A4F"/>
    <w:rsid w:val="00391481"/>
    <w:rsid w:val="00391E62"/>
    <w:rsid w:val="003961EC"/>
    <w:rsid w:val="003963EB"/>
    <w:rsid w:val="003A1B23"/>
    <w:rsid w:val="003A36C1"/>
    <w:rsid w:val="003A3708"/>
    <w:rsid w:val="003A6D95"/>
    <w:rsid w:val="003B025F"/>
    <w:rsid w:val="003B3128"/>
    <w:rsid w:val="003B3459"/>
    <w:rsid w:val="003B3568"/>
    <w:rsid w:val="003B436E"/>
    <w:rsid w:val="003B5D5D"/>
    <w:rsid w:val="003C07E6"/>
    <w:rsid w:val="003C2F19"/>
    <w:rsid w:val="003C33D0"/>
    <w:rsid w:val="003C50DB"/>
    <w:rsid w:val="003C5AC7"/>
    <w:rsid w:val="003C5C92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4C92"/>
    <w:rsid w:val="003E6D7D"/>
    <w:rsid w:val="003E6D9A"/>
    <w:rsid w:val="003E7F0D"/>
    <w:rsid w:val="003F3676"/>
    <w:rsid w:val="003F428E"/>
    <w:rsid w:val="003F7EC6"/>
    <w:rsid w:val="0040125A"/>
    <w:rsid w:val="004025E6"/>
    <w:rsid w:val="00407F5D"/>
    <w:rsid w:val="00410A63"/>
    <w:rsid w:val="00411744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0AAB"/>
    <w:rsid w:val="004218C5"/>
    <w:rsid w:val="00426B81"/>
    <w:rsid w:val="004271B3"/>
    <w:rsid w:val="004305AA"/>
    <w:rsid w:val="00433C67"/>
    <w:rsid w:val="00434052"/>
    <w:rsid w:val="00434C82"/>
    <w:rsid w:val="00441C95"/>
    <w:rsid w:val="00444442"/>
    <w:rsid w:val="0044564A"/>
    <w:rsid w:val="00446BFD"/>
    <w:rsid w:val="0044731D"/>
    <w:rsid w:val="00450B9C"/>
    <w:rsid w:val="00451A57"/>
    <w:rsid w:val="00455347"/>
    <w:rsid w:val="00456C6E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B5A"/>
    <w:rsid w:val="00480AF7"/>
    <w:rsid w:val="004816A7"/>
    <w:rsid w:val="00483669"/>
    <w:rsid w:val="00487045"/>
    <w:rsid w:val="004875A5"/>
    <w:rsid w:val="004878AD"/>
    <w:rsid w:val="00490F8A"/>
    <w:rsid w:val="00493494"/>
    <w:rsid w:val="00496502"/>
    <w:rsid w:val="00497C78"/>
    <w:rsid w:val="004A29FD"/>
    <w:rsid w:val="004A321F"/>
    <w:rsid w:val="004A3929"/>
    <w:rsid w:val="004A4409"/>
    <w:rsid w:val="004A608B"/>
    <w:rsid w:val="004A7752"/>
    <w:rsid w:val="004B051A"/>
    <w:rsid w:val="004B5039"/>
    <w:rsid w:val="004B52C4"/>
    <w:rsid w:val="004B5822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2AF3"/>
    <w:rsid w:val="004F30BF"/>
    <w:rsid w:val="004F3E62"/>
    <w:rsid w:val="004F51F2"/>
    <w:rsid w:val="0050116F"/>
    <w:rsid w:val="00504D4E"/>
    <w:rsid w:val="00507228"/>
    <w:rsid w:val="00510CEA"/>
    <w:rsid w:val="00511C6A"/>
    <w:rsid w:val="00513425"/>
    <w:rsid w:val="00514071"/>
    <w:rsid w:val="00517032"/>
    <w:rsid w:val="005214FE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535E"/>
    <w:rsid w:val="0055668A"/>
    <w:rsid w:val="00560E89"/>
    <w:rsid w:val="00562169"/>
    <w:rsid w:val="00562322"/>
    <w:rsid w:val="005637CC"/>
    <w:rsid w:val="00566401"/>
    <w:rsid w:val="005669A4"/>
    <w:rsid w:val="00566A3D"/>
    <w:rsid w:val="005702F1"/>
    <w:rsid w:val="00572946"/>
    <w:rsid w:val="00572BA2"/>
    <w:rsid w:val="005739A0"/>
    <w:rsid w:val="00581F54"/>
    <w:rsid w:val="005858F9"/>
    <w:rsid w:val="005866DF"/>
    <w:rsid w:val="005924AA"/>
    <w:rsid w:val="005929DD"/>
    <w:rsid w:val="00594C80"/>
    <w:rsid w:val="0059581D"/>
    <w:rsid w:val="0059647B"/>
    <w:rsid w:val="005A0605"/>
    <w:rsid w:val="005A225B"/>
    <w:rsid w:val="005A6AFB"/>
    <w:rsid w:val="005A6E03"/>
    <w:rsid w:val="005A7736"/>
    <w:rsid w:val="005A7DCA"/>
    <w:rsid w:val="005B2EEA"/>
    <w:rsid w:val="005B40B8"/>
    <w:rsid w:val="005B6311"/>
    <w:rsid w:val="005C3D40"/>
    <w:rsid w:val="005C40A0"/>
    <w:rsid w:val="005C5A2B"/>
    <w:rsid w:val="005C6952"/>
    <w:rsid w:val="005D1C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23F"/>
    <w:rsid w:val="00601234"/>
    <w:rsid w:val="00603339"/>
    <w:rsid w:val="00603E4B"/>
    <w:rsid w:val="006046B7"/>
    <w:rsid w:val="006051D9"/>
    <w:rsid w:val="006058D8"/>
    <w:rsid w:val="00606191"/>
    <w:rsid w:val="0060690D"/>
    <w:rsid w:val="0060699B"/>
    <w:rsid w:val="00607139"/>
    <w:rsid w:val="00615599"/>
    <w:rsid w:val="00617D5E"/>
    <w:rsid w:val="00624B6E"/>
    <w:rsid w:val="00634B19"/>
    <w:rsid w:val="00641589"/>
    <w:rsid w:val="00645BF6"/>
    <w:rsid w:val="00646D39"/>
    <w:rsid w:val="00652F0C"/>
    <w:rsid w:val="00656349"/>
    <w:rsid w:val="00656D58"/>
    <w:rsid w:val="00664EEA"/>
    <w:rsid w:val="00665593"/>
    <w:rsid w:val="006663D9"/>
    <w:rsid w:val="00667932"/>
    <w:rsid w:val="00670A2E"/>
    <w:rsid w:val="00670FB8"/>
    <w:rsid w:val="00671E66"/>
    <w:rsid w:val="00672CCD"/>
    <w:rsid w:val="00677F61"/>
    <w:rsid w:val="006842C9"/>
    <w:rsid w:val="00684E07"/>
    <w:rsid w:val="0068503A"/>
    <w:rsid w:val="006859E1"/>
    <w:rsid w:val="00686D08"/>
    <w:rsid w:val="006875E5"/>
    <w:rsid w:val="00691827"/>
    <w:rsid w:val="00693787"/>
    <w:rsid w:val="00694982"/>
    <w:rsid w:val="0069685C"/>
    <w:rsid w:val="00697DBA"/>
    <w:rsid w:val="006A0294"/>
    <w:rsid w:val="006A1725"/>
    <w:rsid w:val="006A3772"/>
    <w:rsid w:val="006A3B44"/>
    <w:rsid w:val="006A7521"/>
    <w:rsid w:val="006B02FD"/>
    <w:rsid w:val="006B18FF"/>
    <w:rsid w:val="006B245E"/>
    <w:rsid w:val="006B26BF"/>
    <w:rsid w:val="006C0A8A"/>
    <w:rsid w:val="006C2206"/>
    <w:rsid w:val="006C33E2"/>
    <w:rsid w:val="006C3F82"/>
    <w:rsid w:val="006C50FC"/>
    <w:rsid w:val="006C5BF6"/>
    <w:rsid w:val="006D0FD3"/>
    <w:rsid w:val="006D112A"/>
    <w:rsid w:val="006D2116"/>
    <w:rsid w:val="006D2BCC"/>
    <w:rsid w:val="006D31AF"/>
    <w:rsid w:val="006D37AE"/>
    <w:rsid w:val="006D4BDE"/>
    <w:rsid w:val="006D6056"/>
    <w:rsid w:val="006D7D35"/>
    <w:rsid w:val="006E427F"/>
    <w:rsid w:val="006E4A73"/>
    <w:rsid w:val="006E5F18"/>
    <w:rsid w:val="006E683D"/>
    <w:rsid w:val="006F1000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10972"/>
    <w:rsid w:val="00710D49"/>
    <w:rsid w:val="007114FB"/>
    <w:rsid w:val="00713624"/>
    <w:rsid w:val="00713B49"/>
    <w:rsid w:val="00715964"/>
    <w:rsid w:val="00720E91"/>
    <w:rsid w:val="00722BC5"/>
    <w:rsid w:val="007246C9"/>
    <w:rsid w:val="00724FD5"/>
    <w:rsid w:val="00727F00"/>
    <w:rsid w:val="00731F57"/>
    <w:rsid w:val="00732D58"/>
    <w:rsid w:val="00734194"/>
    <w:rsid w:val="0073448E"/>
    <w:rsid w:val="00734FF4"/>
    <w:rsid w:val="00737CDB"/>
    <w:rsid w:val="007411C4"/>
    <w:rsid w:val="00744679"/>
    <w:rsid w:val="00747C28"/>
    <w:rsid w:val="007504AE"/>
    <w:rsid w:val="00752526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111"/>
    <w:rsid w:val="007704CD"/>
    <w:rsid w:val="0077566E"/>
    <w:rsid w:val="00775AF0"/>
    <w:rsid w:val="007779C1"/>
    <w:rsid w:val="007805CD"/>
    <w:rsid w:val="00782927"/>
    <w:rsid w:val="007905C5"/>
    <w:rsid w:val="007914AB"/>
    <w:rsid w:val="00793723"/>
    <w:rsid w:val="007941A5"/>
    <w:rsid w:val="007943F6"/>
    <w:rsid w:val="007970D7"/>
    <w:rsid w:val="007A18E8"/>
    <w:rsid w:val="007A3AAC"/>
    <w:rsid w:val="007A511A"/>
    <w:rsid w:val="007A5D47"/>
    <w:rsid w:val="007B1259"/>
    <w:rsid w:val="007B20FA"/>
    <w:rsid w:val="007B30AC"/>
    <w:rsid w:val="007B54BC"/>
    <w:rsid w:val="007B77F7"/>
    <w:rsid w:val="007C0658"/>
    <w:rsid w:val="007C13E3"/>
    <w:rsid w:val="007D0813"/>
    <w:rsid w:val="007D2ACC"/>
    <w:rsid w:val="007D31CB"/>
    <w:rsid w:val="007D430D"/>
    <w:rsid w:val="007D5E49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E6D"/>
    <w:rsid w:val="007F64DE"/>
    <w:rsid w:val="007F7DE1"/>
    <w:rsid w:val="008027B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30C4B"/>
    <w:rsid w:val="00831268"/>
    <w:rsid w:val="00832AFB"/>
    <w:rsid w:val="00834104"/>
    <w:rsid w:val="008400A0"/>
    <w:rsid w:val="00841F2D"/>
    <w:rsid w:val="0084325B"/>
    <w:rsid w:val="008446CA"/>
    <w:rsid w:val="00844AE0"/>
    <w:rsid w:val="00846464"/>
    <w:rsid w:val="008509DF"/>
    <w:rsid w:val="00850BE5"/>
    <w:rsid w:val="008511A3"/>
    <w:rsid w:val="00852666"/>
    <w:rsid w:val="00852EF3"/>
    <w:rsid w:val="008530E1"/>
    <w:rsid w:val="00854AC1"/>
    <w:rsid w:val="00855F9B"/>
    <w:rsid w:val="00856953"/>
    <w:rsid w:val="00857300"/>
    <w:rsid w:val="00857D10"/>
    <w:rsid w:val="00860042"/>
    <w:rsid w:val="00861516"/>
    <w:rsid w:val="00862047"/>
    <w:rsid w:val="00865125"/>
    <w:rsid w:val="00866E8B"/>
    <w:rsid w:val="00870461"/>
    <w:rsid w:val="00872B06"/>
    <w:rsid w:val="008749A5"/>
    <w:rsid w:val="008759BE"/>
    <w:rsid w:val="00876F9C"/>
    <w:rsid w:val="0087738B"/>
    <w:rsid w:val="00883DCA"/>
    <w:rsid w:val="008843B8"/>
    <w:rsid w:val="00884B10"/>
    <w:rsid w:val="0088508E"/>
    <w:rsid w:val="00885906"/>
    <w:rsid w:val="008859A2"/>
    <w:rsid w:val="00886541"/>
    <w:rsid w:val="0088751A"/>
    <w:rsid w:val="00887F1B"/>
    <w:rsid w:val="00890F07"/>
    <w:rsid w:val="00891446"/>
    <w:rsid w:val="00891CDE"/>
    <w:rsid w:val="00894FFC"/>
    <w:rsid w:val="008968ED"/>
    <w:rsid w:val="00896C74"/>
    <w:rsid w:val="00897031"/>
    <w:rsid w:val="008A0FE1"/>
    <w:rsid w:val="008A11FB"/>
    <w:rsid w:val="008A1B72"/>
    <w:rsid w:val="008A3170"/>
    <w:rsid w:val="008A64D7"/>
    <w:rsid w:val="008A6980"/>
    <w:rsid w:val="008A797C"/>
    <w:rsid w:val="008B6CF0"/>
    <w:rsid w:val="008B73E6"/>
    <w:rsid w:val="008C12D8"/>
    <w:rsid w:val="008C397C"/>
    <w:rsid w:val="008C3A91"/>
    <w:rsid w:val="008C4295"/>
    <w:rsid w:val="008C4BD7"/>
    <w:rsid w:val="008C50DA"/>
    <w:rsid w:val="008C5CF2"/>
    <w:rsid w:val="008C63A5"/>
    <w:rsid w:val="008C6495"/>
    <w:rsid w:val="008D1588"/>
    <w:rsid w:val="008D2260"/>
    <w:rsid w:val="008D2940"/>
    <w:rsid w:val="008D3FC0"/>
    <w:rsid w:val="008D5BEC"/>
    <w:rsid w:val="008D6A51"/>
    <w:rsid w:val="008E6873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74DF"/>
    <w:rsid w:val="00903350"/>
    <w:rsid w:val="00903F42"/>
    <w:rsid w:val="00903F5B"/>
    <w:rsid w:val="00907F4E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5552"/>
    <w:rsid w:val="009372A6"/>
    <w:rsid w:val="00937BE0"/>
    <w:rsid w:val="00940A71"/>
    <w:rsid w:val="00941B6B"/>
    <w:rsid w:val="00942488"/>
    <w:rsid w:val="00942D2C"/>
    <w:rsid w:val="009438A1"/>
    <w:rsid w:val="00943FA9"/>
    <w:rsid w:val="00944FA6"/>
    <w:rsid w:val="00950FF3"/>
    <w:rsid w:val="0095195D"/>
    <w:rsid w:val="00952105"/>
    <w:rsid w:val="009564FC"/>
    <w:rsid w:val="0095727C"/>
    <w:rsid w:val="0096008A"/>
    <w:rsid w:val="009604C2"/>
    <w:rsid w:val="00966EC8"/>
    <w:rsid w:val="009710BF"/>
    <w:rsid w:val="00972583"/>
    <w:rsid w:val="009726BD"/>
    <w:rsid w:val="009745F9"/>
    <w:rsid w:val="0098061C"/>
    <w:rsid w:val="009821B9"/>
    <w:rsid w:val="00982ED3"/>
    <w:rsid w:val="009838DA"/>
    <w:rsid w:val="00985C1B"/>
    <w:rsid w:val="00990C06"/>
    <w:rsid w:val="00992E56"/>
    <w:rsid w:val="00996767"/>
    <w:rsid w:val="0099685B"/>
    <w:rsid w:val="00996D52"/>
    <w:rsid w:val="009A049E"/>
    <w:rsid w:val="009A165A"/>
    <w:rsid w:val="009A2207"/>
    <w:rsid w:val="009A49D7"/>
    <w:rsid w:val="009A5ABC"/>
    <w:rsid w:val="009A5D85"/>
    <w:rsid w:val="009B145F"/>
    <w:rsid w:val="009B1E70"/>
    <w:rsid w:val="009B4930"/>
    <w:rsid w:val="009B5AB0"/>
    <w:rsid w:val="009B7AD1"/>
    <w:rsid w:val="009C054D"/>
    <w:rsid w:val="009C2001"/>
    <w:rsid w:val="009C2119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6A1"/>
    <w:rsid w:val="009E293B"/>
    <w:rsid w:val="009E50D0"/>
    <w:rsid w:val="009F158D"/>
    <w:rsid w:val="009F15A6"/>
    <w:rsid w:val="009F1A91"/>
    <w:rsid w:val="009F2733"/>
    <w:rsid w:val="009F3508"/>
    <w:rsid w:val="009F7287"/>
    <w:rsid w:val="009F7462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545D"/>
    <w:rsid w:val="00A30CA0"/>
    <w:rsid w:val="00A324A2"/>
    <w:rsid w:val="00A333D2"/>
    <w:rsid w:val="00A369DD"/>
    <w:rsid w:val="00A3776A"/>
    <w:rsid w:val="00A379EA"/>
    <w:rsid w:val="00A37C3A"/>
    <w:rsid w:val="00A40A4C"/>
    <w:rsid w:val="00A4138B"/>
    <w:rsid w:val="00A422BA"/>
    <w:rsid w:val="00A44F74"/>
    <w:rsid w:val="00A455B6"/>
    <w:rsid w:val="00A45CA3"/>
    <w:rsid w:val="00A467DF"/>
    <w:rsid w:val="00A46C98"/>
    <w:rsid w:val="00A501BE"/>
    <w:rsid w:val="00A51895"/>
    <w:rsid w:val="00A51F5C"/>
    <w:rsid w:val="00A52A3F"/>
    <w:rsid w:val="00A54990"/>
    <w:rsid w:val="00A56E0B"/>
    <w:rsid w:val="00A577DB"/>
    <w:rsid w:val="00A60CFB"/>
    <w:rsid w:val="00A62111"/>
    <w:rsid w:val="00A63B0F"/>
    <w:rsid w:val="00A64373"/>
    <w:rsid w:val="00A67887"/>
    <w:rsid w:val="00A7151A"/>
    <w:rsid w:val="00A71D0F"/>
    <w:rsid w:val="00A7702F"/>
    <w:rsid w:val="00A77877"/>
    <w:rsid w:val="00A80F6F"/>
    <w:rsid w:val="00A81BE4"/>
    <w:rsid w:val="00A85DE5"/>
    <w:rsid w:val="00A8755F"/>
    <w:rsid w:val="00A87951"/>
    <w:rsid w:val="00A94213"/>
    <w:rsid w:val="00A94BE8"/>
    <w:rsid w:val="00A94D7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3F57"/>
    <w:rsid w:val="00AA6498"/>
    <w:rsid w:val="00AA768F"/>
    <w:rsid w:val="00AA792A"/>
    <w:rsid w:val="00AB035A"/>
    <w:rsid w:val="00AB23A0"/>
    <w:rsid w:val="00AB2C7C"/>
    <w:rsid w:val="00AB2E6C"/>
    <w:rsid w:val="00AB3BD7"/>
    <w:rsid w:val="00AB4F1B"/>
    <w:rsid w:val="00AB5223"/>
    <w:rsid w:val="00AB5AEE"/>
    <w:rsid w:val="00AB5F79"/>
    <w:rsid w:val="00AB6617"/>
    <w:rsid w:val="00AB731E"/>
    <w:rsid w:val="00AB7A0C"/>
    <w:rsid w:val="00AC05EC"/>
    <w:rsid w:val="00AC09C0"/>
    <w:rsid w:val="00AC0D37"/>
    <w:rsid w:val="00AC1237"/>
    <w:rsid w:val="00AC403D"/>
    <w:rsid w:val="00AC4BB0"/>
    <w:rsid w:val="00AC66C7"/>
    <w:rsid w:val="00AC6801"/>
    <w:rsid w:val="00AD04A2"/>
    <w:rsid w:val="00AD49C5"/>
    <w:rsid w:val="00AD709C"/>
    <w:rsid w:val="00AD7A5F"/>
    <w:rsid w:val="00AE3159"/>
    <w:rsid w:val="00AE3962"/>
    <w:rsid w:val="00AE475C"/>
    <w:rsid w:val="00AE4CE2"/>
    <w:rsid w:val="00AE4E45"/>
    <w:rsid w:val="00AF269E"/>
    <w:rsid w:val="00AF5974"/>
    <w:rsid w:val="00AF611B"/>
    <w:rsid w:val="00AF721D"/>
    <w:rsid w:val="00B012C3"/>
    <w:rsid w:val="00B01E0E"/>
    <w:rsid w:val="00B03BF7"/>
    <w:rsid w:val="00B04710"/>
    <w:rsid w:val="00B0523F"/>
    <w:rsid w:val="00B13C17"/>
    <w:rsid w:val="00B14DED"/>
    <w:rsid w:val="00B1538F"/>
    <w:rsid w:val="00B15C81"/>
    <w:rsid w:val="00B17901"/>
    <w:rsid w:val="00B203E8"/>
    <w:rsid w:val="00B27138"/>
    <w:rsid w:val="00B27250"/>
    <w:rsid w:val="00B300E4"/>
    <w:rsid w:val="00B3251E"/>
    <w:rsid w:val="00B32BD9"/>
    <w:rsid w:val="00B32D8F"/>
    <w:rsid w:val="00B338D3"/>
    <w:rsid w:val="00B340E9"/>
    <w:rsid w:val="00B36C4B"/>
    <w:rsid w:val="00B36FDC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4B5C"/>
    <w:rsid w:val="00B65016"/>
    <w:rsid w:val="00B655A3"/>
    <w:rsid w:val="00B71921"/>
    <w:rsid w:val="00B71A0F"/>
    <w:rsid w:val="00B738C8"/>
    <w:rsid w:val="00B74169"/>
    <w:rsid w:val="00B82BAF"/>
    <w:rsid w:val="00B83979"/>
    <w:rsid w:val="00B86386"/>
    <w:rsid w:val="00B87012"/>
    <w:rsid w:val="00B877FA"/>
    <w:rsid w:val="00B92212"/>
    <w:rsid w:val="00B932DF"/>
    <w:rsid w:val="00B94590"/>
    <w:rsid w:val="00B94FD0"/>
    <w:rsid w:val="00BA0264"/>
    <w:rsid w:val="00BA030C"/>
    <w:rsid w:val="00BA266F"/>
    <w:rsid w:val="00BA438A"/>
    <w:rsid w:val="00BA46FD"/>
    <w:rsid w:val="00BA5903"/>
    <w:rsid w:val="00BA59C2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F3FCD"/>
    <w:rsid w:val="00BF5638"/>
    <w:rsid w:val="00BF6F41"/>
    <w:rsid w:val="00BF736E"/>
    <w:rsid w:val="00C01BEA"/>
    <w:rsid w:val="00C01D09"/>
    <w:rsid w:val="00C05441"/>
    <w:rsid w:val="00C069BE"/>
    <w:rsid w:val="00C06D1F"/>
    <w:rsid w:val="00C108FF"/>
    <w:rsid w:val="00C11257"/>
    <w:rsid w:val="00C14F0A"/>
    <w:rsid w:val="00C1613D"/>
    <w:rsid w:val="00C21BB3"/>
    <w:rsid w:val="00C26C43"/>
    <w:rsid w:val="00C33E0C"/>
    <w:rsid w:val="00C34DDC"/>
    <w:rsid w:val="00C352DD"/>
    <w:rsid w:val="00C35592"/>
    <w:rsid w:val="00C35795"/>
    <w:rsid w:val="00C358C6"/>
    <w:rsid w:val="00C40775"/>
    <w:rsid w:val="00C467C8"/>
    <w:rsid w:val="00C467F6"/>
    <w:rsid w:val="00C469B7"/>
    <w:rsid w:val="00C5074C"/>
    <w:rsid w:val="00C5372D"/>
    <w:rsid w:val="00C55B7E"/>
    <w:rsid w:val="00C57B2C"/>
    <w:rsid w:val="00C607DF"/>
    <w:rsid w:val="00C637DC"/>
    <w:rsid w:val="00C644F5"/>
    <w:rsid w:val="00C64C6C"/>
    <w:rsid w:val="00C66FD3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2DBB"/>
    <w:rsid w:val="00C92E9B"/>
    <w:rsid w:val="00C931C2"/>
    <w:rsid w:val="00C93929"/>
    <w:rsid w:val="00C95E20"/>
    <w:rsid w:val="00CA02DD"/>
    <w:rsid w:val="00CA231B"/>
    <w:rsid w:val="00CA44E1"/>
    <w:rsid w:val="00CA4862"/>
    <w:rsid w:val="00CA5B8C"/>
    <w:rsid w:val="00CA6176"/>
    <w:rsid w:val="00CA695D"/>
    <w:rsid w:val="00CA6FD3"/>
    <w:rsid w:val="00CB0DC3"/>
    <w:rsid w:val="00CB1ACC"/>
    <w:rsid w:val="00CB35C9"/>
    <w:rsid w:val="00CB3911"/>
    <w:rsid w:val="00CB3942"/>
    <w:rsid w:val="00CB6567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8A7"/>
    <w:rsid w:val="00CD5D0E"/>
    <w:rsid w:val="00CE13AC"/>
    <w:rsid w:val="00CE22E6"/>
    <w:rsid w:val="00CE4699"/>
    <w:rsid w:val="00CE525C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ED6"/>
    <w:rsid w:val="00D16F91"/>
    <w:rsid w:val="00D22955"/>
    <w:rsid w:val="00D24468"/>
    <w:rsid w:val="00D246FA"/>
    <w:rsid w:val="00D30721"/>
    <w:rsid w:val="00D31076"/>
    <w:rsid w:val="00D3503A"/>
    <w:rsid w:val="00D35749"/>
    <w:rsid w:val="00D36533"/>
    <w:rsid w:val="00D42EFE"/>
    <w:rsid w:val="00D440B9"/>
    <w:rsid w:val="00D45892"/>
    <w:rsid w:val="00D4623C"/>
    <w:rsid w:val="00D47D8A"/>
    <w:rsid w:val="00D512E5"/>
    <w:rsid w:val="00D61C32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291"/>
    <w:rsid w:val="00D83528"/>
    <w:rsid w:val="00D85987"/>
    <w:rsid w:val="00D87E35"/>
    <w:rsid w:val="00D911F0"/>
    <w:rsid w:val="00D944F9"/>
    <w:rsid w:val="00D954F8"/>
    <w:rsid w:val="00D95D9D"/>
    <w:rsid w:val="00DA1F66"/>
    <w:rsid w:val="00DA3183"/>
    <w:rsid w:val="00DA5B8B"/>
    <w:rsid w:val="00DB04D4"/>
    <w:rsid w:val="00DB3FA8"/>
    <w:rsid w:val="00DC01B5"/>
    <w:rsid w:val="00DC25F5"/>
    <w:rsid w:val="00DC4F8C"/>
    <w:rsid w:val="00DD2C03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4A80"/>
    <w:rsid w:val="00DE6351"/>
    <w:rsid w:val="00DF059C"/>
    <w:rsid w:val="00DF28F5"/>
    <w:rsid w:val="00DF5AE1"/>
    <w:rsid w:val="00DF6F0D"/>
    <w:rsid w:val="00E00951"/>
    <w:rsid w:val="00E017BB"/>
    <w:rsid w:val="00E0243A"/>
    <w:rsid w:val="00E02FC7"/>
    <w:rsid w:val="00E032E5"/>
    <w:rsid w:val="00E077AC"/>
    <w:rsid w:val="00E13CF4"/>
    <w:rsid w:val="00E1495F"/>
    <w:rsid w:val="00E15BBC"/>
    <w:rsid w:val="00E219D3"/>
    <w:rsid w:val="00E22EAE"/>
    <w:rsid w:val="00E23226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50A7"/>
    <w:rsid w:val="00E465F9"/>
    <w:rsid w:val="00E469B6"/>
    <w:rsid w:val="00E5228B"/>
    <w:rsid w:val="00E52BE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65DA"/>
    <w:rsid w:val="00E8088A"/>
    <w:rsid w:val="00E82381"/>
    <w:rsid w:val="00E8284E"/>
    <w:rsid w:val="00E83401"/>
    <w:rsid w:val="00E83755"/>
    <w:rsid w:val="00E84EF7"/>
    <w:rsid w:val="00E8567D"/>
    <w:rsid w:val="00E863FE"/>
    <w:rsid w:val="00E90A4F"/>
    <w:rsid w:val="00E915D8"/>
    <w:rsid w:val="00E94D0E"/>
    <w:rsid w:val="00E955F2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3B2D"/>
    <w:rsid w:val="00ED1E50"/>
    <w:rsid w:val="00ED28AB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A8D"/>
    <w:rsid w:val="00EE6E60"/>
    <w:rsid w:val="00EF3982"/>
    <w:rsid w:val="00EF3CB7"/>
    <w:rsid w:val="00EF619B"/>
    <w:rsid w:val="00F00A51"/>
    <w:rsid w:val="00F022A3"/>
    <w:rsid w:val="00F06D44"/>
    <w:rsid w:val="00F0727B"/>
    <w:rsid w:val="00F07D0B"/>
    <w:rsid w:val="00F10B20"/>
    <w:rsid w:val="00F12813"/>
    <w:rsid w:val="00F1328F"/>
    <w:rsid w:val="00F165CE"/>
    <w:rsid w:val="00F16A60"/>
    <w:rsid w:val="00F172A9"/>
    <w:rsid w:val="00F209D4"/>
    <w:rsid w:val="00F20EC7"/>
    <w:rsid w:val="00F21607"/>
    <w:rsid w:val="00F23538"/>
    <w:rsid w:val="00F23FD9"/>
    <w:rsid w:val="00F244B6"/>
    <w:rsid w:val="00F24CF0"/>
    <w:rsid w:val="00F2524F"/>
    <w:rsid w:val="00F252B9"/>
    <w:rsid w:val="00F30F22"/>
    <w:rsid w:val="00F32E36"/>
    <w:rsid w:val="00F35A3D"/>
    <w:rsid w:val="00F40B46"/>
    <w:rsid w:val="00F42540"/>
    <w:rsid w:val="00F43F17"/>
    <w:rsid w:val="00F44BF4"/>
    <w:rsid w:val="00F45C6D"/>
    <w:rsid w:val="00F479E2"/>
    <w:rsid w:val="00F47A86"/>
    <w:rsid w:val="00F50121"/>
    <w:rsid w:val="00F5200E"/>
    <w:rsid w:val="00F52EE5"/>
    <w:rsid w:val="00F54327"/>
    <w:rsid w:val="00F55CFA"/>
    <w:rsid w:val="00F56FF3"/>
    <w:rsid w:val="00F63164"/>
    <w:rsid w:val="00F668DE"/>
    <w:rsid w:val="00F72AEA"/>
    <w:rsid w:val="00F74BA0"/>
    <w:rsid w:val="00F77B05"/>
    <w:rsid w:val="00F77B5E"/>
    <w:rsid w:val="00F77C02"/>
    <w:rsid w:val="00F77C03"/>
    <w:rsid w:val="00F77D41"/>
    <w:rsid w:val="00F82625"/>
    <w:rsid w:val="00F8488D"/>
    <w:rsid w:val="00F84A7F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D92"/>
    <w:rsid w:val="00FA2C3E"/>
    <w:rsid w:val="00FA36FD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39B8"/>
    <w:rsid w:val="00FC423A"/>
    <w:rsid w:val="00FC5D77"/>
    <w:rsid w:val="00FC7DB2"/>
    <w:rsid w:val="00FD367D"/>
    <w:rsid w:val="00FD58BA"/>
    <w:rsid w:val="00FD7498"/>
    <w:rsid w:val="00FE10CC"/>
    <w:rsid w:val="00FE2008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6E639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21D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D16E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9BEDA-CD86-4D24-9B65-B4EE4BFD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6196</Words>
  <Characters>35321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Ермолов Владислав Андреевич</cp:lastModifiedBy>
  <cp:revision>18</cp:revision>
  <cp:lastPrinted>2019-10-21T13:14:00Z</cp:lastPrinted>
  <dcterms:created xsi:type="dcterms:W3CDTF">2021-12-21T17:01:00Z</dcterms:created>
  <dcterms:modified xsi:type="dcterms:W3CDTF">2021-12-27T13:01:00Z</dcterms:modified>
</cp:coreProperties>
</file>