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D363680" w14:textId="5F78C813" w:rsidR="007A6C19" w:rsidRDefault="007A6C1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>, д. 5, лит. В, (812)334-26-04,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электронные торги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2030100668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№184(7146) от 09.10.2021)</w:t>
      </w:r>
      <w:r w:rsidR="009625B8">
        <w:rPr>
          <w:rFonts w:ascii="Times New Roman" w:hAnsi="Times New Roman" w:cs="Times New Roman"/>
          <w:sz w:val="24"/>
          <w:szCs w:val="24"/>
        </w:rPr>
        <w:t>, а именно, местонахождение имущества по лотам №№ 16, 45-47, 50-53, 56, 66 следует считать г. Краснодар.</w:t>
      </w:r>
    </w:p>
    <w:p w14:paraId="141F2304" w14:textId="77777777" w:rsidR="007A6C19" w:rsidRDefault="007A6C1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A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7A3A1B"/>
    <w:rsid w:val="007A6C19"/>
    <w:rsid w:val="007F60AF"/>
    <w:rsid w:val="008F69EA"/>
    <w:rsid w:val="009625B8"/>
    <w:rsid w:val="00964D49"/>
    <w:rsid w:val="00A66ED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2022-01-11T16:01:00Z</dcterms:created>
  <dcterms:modified xsi:type="dcterms:W3CDTF">2022-01-11T16:01:00Z</dcterms:modified>
</cp:coreProperties>
</file>