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2E43B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01EEC" w:rsidRPr="00101EE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01EEC" w:rsidRPr="00101EEC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CAC1094" w:rsidR="00EA7238" w:rsidRDefault="00EA7238" w:rsidP="00101E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101EEC" w:rsidRPr="00101EEC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10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EEC" w:rsidRPr="00101EEC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664E3D8A" w:rsidR="00467D6B" w:rsidRPr="00A115B3" w:rsidRDefault="00101EEC" w:rsidP="00A25C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A25CAE" w:rsidRPr="00A25CAE">
        <w:rPr>
          <w:rFonts w:ascii="Times New Roman" w:hAnsi="Times New Roman" w:cs="Times New Roman"/>
          <w:color w:val="000000"/>
          <w:sz w:val="24"/>
          <w:szCs w:val="24"/>
        </w:rPr>
        <w:t>Права требования к 215 физическим лицам, г. Якутск (22 361 293,50 руб.)</w:t>
      </w:r>
      <w:r w:rsidR="00A25CA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25CAE" w:rsidRPr="00A25CAE">
        <w:rPr>
          <w:rFonts w:ascii="Times New Roman" w:hAnsi="Times New Roman" w:cs="Times New Roman"/>
          <w:color w:val="000000"/>
          <w:sz w:val="24"/>
          <w:szCs w:val="24"/>
        </w:rPr>
        <w:t>22 361 293,50</w:t>
      </w:r>
      <w:r w:rsidR="00A25CA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32C0EA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01EE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101EEC" w:rsidRPr="00101EEC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1BADD5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1EEC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5B00F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01EEC" w:rsidRPr="00101EEC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01EE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2921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01EEC" w:rsidRPr="00101EEC">
        <w:rPr>
          <w:b/>
          <w:bCs/>
          <w:color w:val="000000"/>
        </w:rPr>
        <w:t>01 марта</w:t>
      </w:r>
      <w:r w:rsidR="00101EEC">
        <w:rPr>
          <w:color w:val="000000"/>
        </w:rPr>
        <w:t xml:space="preserve"> </w:t>
      </w:r>
      <w:r w:rsidR="00E12685">
        <w:rPr>
          <w:b/>
        </w:rPr>
        <w:t>202</w:t>
      </w:r>
      <w:r w:rsidR="00101E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75AEF" w:rsidRPr="00675AEF">
        <w:rPr>
          <w:b/>
          <w:bCs/>
          <w:color w:val="000000"/>
        </w:rPr>
        <w:t>18 апреля</w:t>
      </w:r>
      <w:r w:rsidR="00675AEF">
        <w:rPr>
          <w:color w:val="000000"/>
        </w:rPr>
        <w:t xml:space="preserve"> 2</w:t>
      </w:r>
      <w:r w:rsidR="00E12685">
        <w:rPr>
          <w:b/>
        </w:rPr>
        <w:t>02</w:t>
      </w:r>
      <w:r w:rsidR="00675AE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675AE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675AE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27624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75AEF" w:rsidRPr="00675AEF">
        <w:rPr>
          <w:b/>
          <w:bCs/>
          <w:color w:val="000000"/>
        </w:rPr>
        <w:t xml:space="preserve">18 января </w:t>
      </w:r>
      <w:r w:rsidR="00E12685">
        <w:rPr>
          <w:b/>
        </w:rPr>
        <w:t>202</w:t>
      </w:r>
      <w:r w:rsidR="00675AE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75AEF" w:rsidRPr="00675AEF">
        <w:rPr>
          <w:b/>
          <w:bCs/>
          <w:color w:val="000000"/>
        </w:rPr>
        <w:t>09 марта</w:t>
      </w:r>
      <w:r w:rsidR="00675AEF">
        <w:rPr>
          <w:color w:val="000000"/>
        </w:rPr>
        <w:t xml:space="preserve"> </w:t>
      </w:r>
      <w:r w:rsidR="00E12685">
        <w:rPr>
          <w:b/>
        </w:rPr>
        <w:t>202</w:t>
      </w:r>
      <w:r w:rsidR="00675AE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853B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75AEF">
        <w:rPr>
          <w:b/>
          <w:bCs/>
          <w:color w:val="000000"/>
        </w:rPr>
        <w:t xml:space="preserve">22 апреля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75AEF">
        <w:rPr>
          <w:b/>
          <w:bCs/>
          <w:color w:val="000000"/>
        </w:rPr>
        <w:t xml:space="preserve">10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0C415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75AEF" w:rsidRPr="00675AEF">
        <w:rPr>
          <w:b/>
          <w:bCs/>
          <w:color w:val="000000"/>
        </w:rPr>
        <w:t>22 апреля</w:t>
      </w:r>
      <w:r w:rsidR="00675AEF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D88249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FABC190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22 апреля 2022 г. по 08 июня 2022 г. - в размере начальной цены продажи лота;</w:t>
      </w:r>
    </w:p>
    <w:p w14:paraId="3B2D9AAA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09 июня 2022 г. по 15 июня 2022 г. - в размере 95,10% от начальной цены продажи лота;</w:t>
      </w:r>
    </w:p>
    <w:p w14:paraId="5F932E11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16 июня 2022 г. по 22 июня 2022 г. - в размере 90,20% от начальной цены продажи лота;</w:t>
      </w:r>
    </w:p>
    <w:p w14:paraId="2C5B38DD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23 июня 2022 г. по 29 июня 2022 г. - в размере 85,30% от начальной цены продажи лота;</w:t>
      </w:r>
    </w:p>
    <w:p w14:paraId="42A14556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30 июня 2022 г. по 06 июля 2022 г. - в размере 80,40% от начальной цены продажи лота;</w:t>
      </w:r>
    </w:p>
    <w:p w14:paraId="3FEDBFEC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07 июля 2022 г. по 13 июля 2022 г. - в размере 75,50% от начальной цены продажи лота;</w:t>
      </w:r>
    </w:p>
    <w:p w14:paraId="1EE885BF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14 июля 2022 г. по 20 июля 2022 г. - в размере 70,60% от начальной цены продажи лота;</w:t>
      </w:r>
    </w:p>
    <w:p w14:paraId="595FAF07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21 июля 2022 г. по 27 июля 2022 г. - в размере 65,70% от начальной цены продажи лота;</w:t>
      </w:r>
    </w:p>
    <w:p w14:paraId="46CA73B0" w14:textId="77777777" w:rsidR="00675AEF" w:rsidRPr="00675AEF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28 июля 2022 г. по 03 августа 2022 г. - в размере 60,80% от начальной цены продажи лота;</w:t>
      </w:r>
    </w:p>
    <w:p w14:paraId="3AC251A4" w14:textId="7C326FD7" w:rsidR="001D4B58" w:rsidRDefault="00675AEF" w:rsidP="00675A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5AEF">
        <w:rPr>
          <w:color w:val="000000"/>
        </w:rPr>
        <w:t>с 04 августа 2022 г. по 10 августа 2022 г. - в размере 55,90%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466AC95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675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2251CDA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DE3D6C" w:rsidRPr="00DE3D6C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BC95F4" w14:textId="1CD499ED" w:rsidR="00DE3D6C" w:rsidRDefault="006B43E3" w:rsidP="00DE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D6C" w:rsidRPr="00D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наб., д. 8, стр. 1, тел. +7(495)725-31-15, доб. 67-89; у ОТ:</w:t>
      </w:r>
      <w:r w:rsidR="00D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D6C" w:rsidRPr="00D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D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D6C" w:rsidRPr="00D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</w:t>
      </w:r>
      <w:r w:rsidR="00DE3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01EEC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7A0F"/>
    <w:rsid w:val="00675AE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5CAE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E3D6C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1783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2021-12-30T09:10:00Z</dcterms:created>
  <dcterms:modified xsi:type="dcterms:W3CDTF">2021-12-30T09:11:00Z</dcterms:modified>
</cp:coreProperties>
</file>