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73D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20F46A7A" w14:textId="77777777" w:rsidR="00373D6A" w:rsidRPr="00373D6A" w:rsidRDefault="00247FE9" w:rsidP="00373D6A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377FDC">
        <w:rPr>
          <w:rFonts w:ascii="Verdana" w:hAnsi="Verdana" w:cs="Times New Roman"/>
          <w:color w:val="000000" w:themeColor="text1"/>
        </w:rPr>
        <w:t xml:space="preserve">, а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373D6A">
        <w:rPr>
          <w:rFonts w:ascii="Verdana" w:hAnsi="Verdana" w:cs="Times New Roman"/>
        </w:rPr>
        <w:t>:</w:t>
      </w:r>
    </w:p>
    <w:p w14:paraId="1C21D177" w14:textId="77777777" w:rsidR="00153AF3" w:rsidRDefault="00373D6A" w:rsidP="00373D6A">
      <w:pPr>
        <w:pStyle w:val="ConsNormal"/>
        <w:widowControl/>
        <w:numPr>
          <w:ilvl w:val="0"/>
          <w:numId w:val="40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>Жилой дом</w:t>
      </w:r>
      <w:r w:rsidR="00377FDC" w:rsidRPr="00373D6A">
        <w:rPr>
          <w:rFonts w:ascii="Verdana" w:hAnsi="Verdana" w:cs="Times New Roman"/>
        </w:rPr>
        <w:t xml:space="preserve">, кадастровый номер № </w:t>
      </w:r>
      <w:r w:rsidRPr="00373D6A">
        <w:rPr>
          <w:rFonts w:ascii="Verdana" w:hAnsi="Verdana" w:cs="Times New Roman"/>
        </w:rPr>
        <w:t>16:22:100102:290</w:t>
      </w:r>
      <w:r w:rsidR="00377FDC" w:rsidRPr="00373D6A">
        <w:rPr>
          <w:rFonts w:ascii="Verdana" w:hAnsi="Verdana" w:cs="Times New Roman"/>
        </w:rPr>
        <w:t xml:space="preserve">, общей площадью </w:t>
      </w:r>
      <w:r>
        <w:rPr>
          <w:rFonts w:ascii="Verdana" w:hAnsi="Verdana" w:cs="Times New Roman"/>
        </w:rPr>
        <w:t>143,8</w:t>
      </w:r>
      <w:r w:rsidR="00377FDC" w:rsidRPr="00373D6A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Сто сорок три</w:t>
      </w:r>
      <w:r w:rsidR="00377FDC" w:rsidRPr="00373D6A">
        <w:rPr>
          <w:rFonts w:ascii="Verdana" w:hAnsi="Verdana" w:cs="Times New Roman"/>
        </w:rPr>
        <w:t xml:space="preserve"> целых и </w:t>
      </w:r>
      <w:r>
        <w:rPr>
          <w:rFonts w:ascii="Verdana" w:hAnsi="Verdana" w:cs="Times New Roman"/>
        </w:rPr>
        <w:t>восемь</w:t>
      </w:r>
      <w:r w:rsidR="00377FDC" w:rsidRPr="00373D6A">
        <w:rPr>
          <w:rFonts w:ascii="Verdana" w:hAnsi="Verdana" w:cs="Times New Roman"/>
        </w:rPr>
        <w:t xml:space="preserve"> десятых) </w:t>
      </w:r>
      <w:proofErr w:type="spellStart"/>
      <w:r w:rsidR="00377FDC" w:rsidRPr="00373D6A">
        <w:rPr>
          <w:rFonts w:ascii="Verdana" w:hAnsi="Verdana" w:cs="Times New Roman"/>
        </w:rPr>
        <w:t>кв.м</w:t>
      </w:r>
      <w:proofErr w:type="spellEnd"/>
      <w:r w:rsidR="00377FDC" w:rsidRPr="00373D6A">
        <w:rPr>
          <w:rFonts w:ascii="Verdana" w:hAnsi="Verdana" w:cs="Times New Roman"/>
        </w:rPr>
        <w:t xml:space="preserve">., адрес (местонахождение): </w:t>
      </w:r>
      <w:r w:rsidR="00153AF3">
        <w:rPr>
          <w:rFonts w:ascii="Verdana" w:hAnsi="Verdana" w:cs="Times New Roman"/>
        </w:rPr>
        <w:t>Республика Татарстан</w:t>
      </w:r>
      <w:r w:rsidR="00F6248B" w:rsidRPr="00373D6A">
        <w:rPr>
          <w:rFonts w:ascii="Verdana" w:hAnsi="Verdana" w:cs="Times New Roman"/>
        </w:rPr>
        <w:t>,</w:t>
      </w:r>
      <w:r w:rsidR="00F6248B" w:rsidRPr="00373D6A">
        <w:rPr>
          <w:rFonts w:ascii="Verdana" w:hAnsi="Verdana"/>
        </w:rPr>
        <w:t xml:space="preserve"> </w:t>
      </w:r>
      <w:r w:rsidR="00153AF3">
        <w:rPr>
          <w:rFonts w:ascii="Verdana" w:hAnsi="Verdana"/>
        </w:rPr>
        <w:t>Камско-</w:t>
      </w:r>
      <w:proofErr w:type="spellStart"/>
      <w:r w:rsidR="00153AF3">
        <w:rPr>
          <w:rFonts w:ascii="Verdana" w:hAnsi="Verdana"/>
        </w:rPr>
        <w:t>Устьинский</w:t>
      </w:r>
      <w:proofErr w:type="spellEnd"/>
      <w:r w:rsidR="00153AF3">
        <w:rPr>
          <w:rFonts w:ascii="Verdana" w:hAnsi="Verdana"/>
        </w:rPr>
        <w:t xml:space="preserve"> р-н, с. </w:t>
      </w:r>
      <w:proofErr w:type="spellStart"/>
      <w:r w:rsidR="00153AF3">
        <w:rPr>
          <w:rFonts w:ascii="Verdana" w:hAnsi="Verdana"/>
        </w:rPr>
        <w:t>Красновидово</w:t>
      </w:r>
      <w:proofErr w:type="spellEnd"/>
      <w:r w:rsidR="00153AF3">
        <w:rPr>
          <w:rFonts w:ascii="Verdana" w:hAnsi="Verdana"/>
        </w:rPr>
        <w:t xml:space="preserve">, ул. </w:t>
      </w:r>
      <w:proofErr w:type="spellStart"/>
      <w:r w:rsidR="00153AF3">
        <w:rPr>
          <w:rFonts w:ascii="Verdana" w:hAnsi="Verdana"/>
        </w:rPr>
        <w:t>Н.Ларягина</w:t>
      </w:r>
      <w:proofErr w:type="spellEnd"/>
      <w:r w:rsidR="00153AF3">
        <w:rPr>
          <w:rFonts w:ascii="Verdana" w:hAnsi="Verdana"/>
        </w:rPr>
        <w:t>, д. 5;</w:t>
      </w:r>
    </w:p>
    <w:p w14:paraId="484A35EC" w14:textId="21F09C38" w:rsidR="00153AF3" w:rsidRPr="00153AF3" w:rsidRDefault="00153AF3" w:rsidP="00153AF3">
      <w:pPr>
        <w:pStyle w:val="ConsNormal"/>
        <w:widowControl/>
        <w:numPr>
          <w:ilvl w:val="0"/>
          <w:numId w:val="40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>Жилой дом</w:t>
      </w:r>
      <w:r w:rsidRPr="00373D6A">
        <w:rPr>
          <w:rFonts w:ascii="Verdana" w:hAnsi="Verdana" w:cs="Times New Roman"/>
        </w:rPr>
        <w:t xml:space="preserve">, кадастровый номер № </w:t>
      </w:r>
      <w:r>
        <w:rPr>
          <w:rFonts w:ascii="Verdana" w:hAnsi="Verdana" w:cs="Times New Roman"/>
        </w:rPr>
        <w:t>16:22:100102:453</w:t>
      </w:r>
      <w:r w:rsidRPr="00373D6A">
        <w:rPr>
          <w:rFonts w:ascii="Verdana" w:hAnsi="Verdana" w:cs="Times New Roman"/>
        </w:rPr>
        <w:t xml:space="preserve">, общей площадью </w:t>
      </w:r>
      <w:r>
        <w:rPr>
          <w:rFonts w:ascii="Verdana" w:hAnsi="Verdana" w:cs="Times New Roman"/>
        </w:rPr>
        <w:t>80</w:t>
      </w:r>
      <w:r w:rsidRPr="00373D6A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Восемьдесят</w:t>
      </w:r>
      <w:r w:rsidRPr="00373D6A">
        <w:rPr>
          <w:rFonts w:ascii="Verdana" w:hAnsi="Verdana" w:cs="Times New Roman"/>
        </w:rPr>
        <w:t xml:space="preserve">) </w:t>
      </w:r>
      <w:proofErr w:type="spellStart"/>
      <w:r w:rsidRPr="00373D6A">
        <w:rPr>
          <w:rFonts w:ascii="Verdana" w:hAnsi="Verdana" w:cs="Times New Roman"/>
        </w:rPr>
        <w:t>кв.м</w:t>
      </w:r>
      <w:proofErr w:type="spellEnd"/>
      <w:r w:rsidRPr="00373D6A">
        <w:rPr>
          <w:rFonts w:ascii="Verdana" w:hAnsi="Verdana" w:cs="Times New Roman"/>
        </w:rPr>
        <w:t xml:space="preserve">., адрес (местонахождение): </w:t>
      </w:r>
      <w:r>
        <w:rPr>
          <w:rFonts w:ascii="Verdana" w:hAnsi="Verdana" w:cs="Times New Roman"/>
        </w:rPr>
        <w:t>Республика Татарстан</w:t>
      </w:r>
      <w:r w:rsidRPr="00373D6A">
        <w:rPr>
          <w:rFonts w:ascii="Verdana" w:hAnsi="Verdana" w:cs="Times New Roman"/>
        </w:rPr>
        <w:t>,</w:t>
      </w:r>
      <w:r w:rsidRPr="00373D6A">
        <w:rPr>
          <w:rFonts w:ascii="Verdana" w:hAnsi="Verdana"/>
        </w:rPr>
        <w:t xml:space="preserve"> </w:t>
      </w:r>
      <w:r>
        <w:rPr>
          <w:rFonts w:ascii="Verdana" w:hAnsi="Verdana"/>
        </w:rPr>
        <w:t>Камско-</w:t>
      </w:r>
      <w:proofErr w:type="spellStart"/>
      <w:r>
        <w:rPr>
          <w:rFonts w:ascii="Verdana" w:hAnsi="Verdana"/>
        </w:rPr>
        <w:t>Устьинский</w:t>
      </w:r>
      <w:proofErr w:type="spellEnd"/>
      <w:r>
        <w:rPr>
          <w:rFonts w:ascii="Verdana" w:hAnsi="Verdana"/>
        </w:rPr>
        <w:t xml:space="preserve"> р-н, с. </w:t>
      </w:r>
      <w:proofErr w:type="spellStart"/>
      <w:r>
        <w:rPr>
          <w:rFonts w:ascii="Verdana" w:hAnsi="Verdana"/>
        </w:rPr>
        <w:t>Красновидово</w:t>
      </w:r>
      <w:proofErr w:type="spellEnd"/>
      <w:r>
        <w:rPr>
          <w:rFonts w:ascii="Verdana" w:hAnsi="Verdana"/>
        </w:rPr>
        <w:t xml:space="preserve">, ул. </w:t>
      </w:r>
      <w:proofErr w:type="spellStart"/>
      <w:r>
        <w:rPr>
          <w:rFonts w:ascii="Verdana" w:hAnsi="Verdana"/>
        </w:rPr>
        <w:t>Н.Ларягина</w:t>
      </w:r>
      <w:proofErr w:type="spellEnd"/>
      <w:r>
        <w:rPr>
          <w:rFonts w:ascii="Verdana" w:hAnsi="Verdana"/>
        </w:rPr>
        <w:t>, д. 5,</w:t>
      </w:r>
    </w:p>
    <w:p w14:paraId="7E5C715B" w14:textId="10561BDF" w:rsidR="00171986" w:rsidRPr="00373D6A" w:rsidRDefault="00F6248B" w:rsidP="00153AF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373D6A">
        <w:rPr>
          <w:rFonts w:ascii="Verdana" w:hAnsi="Verdana"/>
        </w:rPr>
        <w:t xml:space="preserve">с земельным участком </w:t>
      </w:r>
      <w:r w:rsidR="00153AF3">
        <w:rPr>
          <w:rFonts w:ascii="Verdana" w:hAnsi="Verdana"/>
        </w:rPr>
        <w:t xml:space="preserve">с кадастровым номером № </w:t>
      </w:r>
      <w:r w:rsidR="00153AF3" w:rsidRPr="00153AF3">
        <w:rPr>
          <w:rFonts w:ascii="Verdana" w:hAnsi="Verdana"/>
        </w:rPr>
        <w:t>16:22:100102:248</w:t>
      </w:r>
      <w:r w:rsidRPr="00373D6A">
        <w:rPr>
          <w:rFonts w:ascii="Verdana" w:hAnsi="Verdana"/>
        </w:rPr>
        <w:t xml:space="preserve">, площадью </w:t>
      </w:r>
      <w:r w:rsidR="00153AF3">
        <w:rPr>
          <w:rFonts w:ascii="Verdana" w:hAnsi="Verdana"/>
        </w:rPr>
        <w:t>1094</w:t>
      </w:r>
      <w:r w:rsidRPr="00373D6A">
        <w:rPr>
          <w:rFonts w:ascii="Verdana" w:hAnsi="Verdana"/>
        </w:rPr>
        <w:t xml:space="preserve"> </w:t>
      </w:r>
      <w:r w:rsidR="00153AF3">
        <w:rPr>
          <w:rFonts w:ascii="Verdana" w:hAnsi="Verdana"/>
        </w:rPr>
        <w:t xml:space="preserve">+/- 2,89 </w:t>
      </w:r>
      <w:r w:rsidRPr="00373D6A">
        <w:rPr>
          <w:rFonts w:ascii="Verdana" w:hAnsi="Verdana"/>
        </w:rPr>
        <w:t>(</w:t>
      </w:r>
      <w:r w:rsidR="00153AF3">
        <w:rPr>
          <w:color w:val="222222"/>
          <w:shd w:val="clear" w:color="auto" w:fill="FFFFFF"/>
        </w:rPr>
        <w:t>Одна тысяча девяносто четыре +/- 2,89</w:t>
      </w:r>
      <w:r w:rsidRPr="00373D6A">
        <w:rPr>
          <w:rFonts w:ascii="Verdana" w:hAnsi="Verdana"/>
        </w:rPr>
        <w:t xml:space="preserve">) </w:t>
      </w:r>
      <w:proofErr w:type="spellStart"/>
      <w:r w:rsidRPr="00373D6A">
        <w:rPr>
          <w:rFonts w:ascii="Verdana" w:hAnsi="Verdana"/>
        </w:rPr>
        <w:t>кв.м</w:t>
      </w:r>
      <w:proofErr w:type="spellEnd"/>
      <w:r w:rsidRPr="00373D6A">
        <w:rPr>
          <w:rFonts w:ascii="Verdana" w:hAnsi="Verdana"/>
        </w:rPr>
        <w:t xml:space="preserve">., категория земель: земли населенных пунктов, разрешенное использование: </w:t>
      </w:r>
      <w:r w:rsidR="00153AF3">
        <w:rPr>
          <w:rFonts w:ascii="Verdana" w:hAnsi="Verdana"/>
        </w:rPr>
        <w:t>для ведения личного подсобного хозяйства</w:t>
      </w:r>
      <w:r w:rsidRPr="00373D6A">
        <w:rPr>
          <w:rFonts w:ascii="Verdana" w:hAnsi="Verdana"/>
        </w:rPr>
        <w:t xml:space="preserve"> </w:t>
      </w:r>
      <w:r w:rsidR="00171986" w:rsidRPr="00373D6A">
        <w:rPr>
          <w:rFonts w:ascii="Verdana" w:hAnsi="Verdana" w:cs="Times New Roman"/>
        </w:rPr>
        <w:t>(далее именуемое – «недвижимое имущество»).</w:t>
      </w:r>
    </w:p>
    <w:p w14:paraId="496B4F5B" w14:textId="0C9B3777" w:rsidR="00F6248B" w:rsidRDefault="00153AF3" w:rsidP="00153AF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567"/>
        <w:jc w:val="both"/>
        <w:rPr>
          <w:rFonts w:ascii="Verdana" w:hAnsi="Verdana"/>
        </w:rPr>
      </w:pPr>
      <w:r w:rsidRPr="00153AF3">
        <w:rPr>
          <w:rFonts w:ascii="Verdana" w:hAnsi="Verdana"/>
          <w:color w:val="000000" w:themeColor="text1"/>
        </w:rPr>
        <w:lastRenderedPageBreak/>
        <w:t xml:space="preserve">Жилой дом, кадастровый номер № 16:22:100102:290, общей площадью 143,8 (Сто сорок три целых и восемь десятых) </w:t>
      </w:r>
      <w:proofErr w:type="spellStart"/>
      <w:r w:rsidRPr="00153AF3">
        <w:rPr>
          <w:rFonts w:ascii="Verdana" w:hAnsi="Verdana"/>
          <w:color w:val="000000" w:themeColor="text1"/>
        </w:rPr>
        <w:t>кв.м</w:t>
      </w:r>
      <w:proofErr w:type="spellEnd"/>
      <w:r w:rsidRPr="00153AF3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 xml:space="preserve">, </w:t>
      </w:r>
      <w:r w:rsidR="00F6248B" w:rsidRPr="00F6248B">
        <w:rPr>
          <w:rFonts w:ascii="Verdana" w:hAnsi="Verdana"/>
          <w:color w:val="000000" w:themeColor="text1"/>
        </w:rPr>
        <w:t xml:space="preserve">принадлежит </w:t>
      </w:r>
      <w:r w:rsidR="000A135C"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</w:t>
      </w:r>
      <w:r w:rsidR="000A135C">
        <w:rPr>
          <w:rFonts w:ascii="Verdana" w:hAnsi="Verdana" w:cs="Times New Roman"/>
          <w:sz w:val="18"/>
          <w:szCs w:val="18"/>
        </w:rPr>
        <w:t xml:space="preserve">08.05.2019 года за № </w:t>
      </w:r>
      <w:r w:rsidR="000A135C" w:rsidRPr="00153AF3">
        <w:rPr>
          <w:rFonts w:ascii="Verdana" w:hAnsi="Verdana" w:cs="Times New Roman"/>
          <w:sz w:val="18"/>
          <w:szCs w:val="18"/>
        </w:rPr>
        <w:t>16:22:100102:290-16/033/2019-3</w:t>
      </w:r>
      <w:r w:rsidR="000A135C">
        <w:rPr>
          <w:rFonts w:ascii="Verdana" w:hAnsi="Verdana" w:cs="Times New Roman"/>
          <w:sz w:val="18"/>
          <w:szCs w:val="18"/>
        </w:rPr>
        <w:t xml:space="preserve">, </w:t>
      </w:r>
      <w:r w:rsidR="00F6248B" w:rsidRPr="00F6248B">
        <w:rPr>
          <w:rFonts w:ascii="Verdana" w:hAnsi="Verdana"/>
          <w:color w:val="000000" w:themeColor="text1"/>
        </w:rPr>
        <w:t>что подтверждается Выпиской из Единого государстве</w:t>
      </w:r>
      <w:r>
        <w:rPr>
          <w:rFonts w:ascii="Verdana" w:hAnsi="Verdana"/>
          <w:color w:val="000000" w:themeColor="text1"/>
        </w:rPr>
        <w:t xml:space="preserve">нного реестра </w:t>
      </w:r>
      <w:r w:rsidR="00F6248B" w:rsidRPr="00247FE9">
        <w:rPr>
          <w:rFonts w:ascii="Verdana" w:hAnsi="Verdana"/>
        </w:rPr>
        <w:t xml:space="preserve">недвижимости </w:t>
      </w:r>
      <w:r>
        <w:rPr>
          <w:rFonts w:ascii="Verdana" w:hAnsi="Verdana"/>
        </w:rPr>
        <w:t>от 02.03.2020</w:t>
      </w:r>
      <w:r w:rsidR="00247FE9" w:rsidRPr="00247FE9">
        <w:rPr>
          <w:rFonts w:ascii="Verdana" w:hAnsi="Verdana"/>
        </w:rPr>
        <w:t xml:space="preserve"> </w:t>
      </w:r>
      <w:r w:rsidR="00F6248B" w:rsidRPr="00247FE9">
        <w:rPr>
          <w:rFonts w:ascii="Verdana" w:hAnsi="Verdana"/>
        </w:rPr>
        <w:t>№</w:t>
      </w:r>
      <w:r w:rsidR="00247FE9" w:rsidRPr="00247FE9">
        <w:t xml:space="preserve"> </w:t>
      </w:r>
      <w:r w:rsidRPr="00153AF3">
        <w:rPr>
          <w:rFonts w:ascii="Verdana" w:hAnsi="Verdana"/>
        </w:rPr>
        <w:t>99/2020/316338753</w:t>
      </w:r>
      <w:r w:rsidR="00F6248B" w:rsidRPr="00247FE9">
        <w:rPr>
          <w:rFonts w:ascii="Verdana" w:hAnsi="Verdana"/>
        </w:rPr>
        <w:t>.</w:t>
      </w:r>
    </w:p>
    <w:p w14:paraId="7FA48CD2" w14:textId="2FDD2E49" w:rsidR="000A135C" w:rsidRDefault="00153AF3" w:rsidP="000A135C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Verdana" w:hAnsi="Verdana"/>
        </w:rPr>
      </w:pPr>
      <w:r w:rsidRPr="00153AF3">
        <w:rPr>
          <w:rFonts w:ascii="Verdana" w:hAnsi="Verdana"/>
          <w:color w:val="000000" w:themeColor="text1"/>
        </w:rPr>
        <w:t xml:space="preserve">Жилой дом, кадастровый номер № </w:t>
      </w:r>
      <w:r>
        <w:rPr>
          <w:rFonts w:ascii="Verdana" w:hAnsi="Verdana" w:cs="Times New Roman"/>
        </w:rPr>
        <w:t>16:22:100102:453</w:t>
      </w:r>
      <w:r w:rsidRPr="00373D6A">
        <w:rPr>
          <w:rFonts w:ascii="Verdana" w:hAnsi="Verdana" w:cs="Times New Roman"/>
        </w:rPr>
        <w:t xml:space="preserve">, общей площадью </w:t>
      </w:r>
      <w:r>
        <w:rPr>
          <w:rFonts w:ascii="Verdana" w:hAnsi="Verdana" w:cs="Times New Roman"/>
        </w:rPr>
        <w:t>80</w:t>
      </w:r>
      <w:r w:rsidRPr="00373D6A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Восемьдесят</w:t>
      </w:r>
      <w:r w:rsidRPr="00373D6A">
        <w:rPr>
          <w:rFonts w:ascii="Verdana" w:hAnsi="Verdana" w:cs="Times New Roman"/>
        </w:rPr>
        <w:t>)</w:t>
      </w:r>
      <w:r w:rsidRPr="00153AF3">
        <w:rPr>
          <w:rFonts w:ascii="Verdana" w:hAnsi="Verdana"/>
          <w:color w:val="000000" w:themeColor="text1"/>
        </w:rPr>
        <w:t xml:space="preserve"> </w:t>
      </w:r>
      <w:proofErr w:type="spellStart"/>
      <w:r w:rsidRPr="00153AF3">
        <w:rPr>
          <w:rFonts w:ascii="Verdana" w:hAnsi="Verdana"/>
          <w:color w:val="000000" w:themeColor="text1"/>
        </w:rPr>
        <w:t>кв.м</w:t>
      </w:r>
      <w:proofErr w:type="spellEnd"/>
      <w:r w:rsidRPr="00153AF3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 xml:space="preserve">, </w:t>
      </w:r>
      <w:r w:rsidR="000A135C" w:rsidRPr="00F6248B">
        <w:rPr>
          <w:rFonts w:ascii="Verdana" w:hAnsi="Verdana"/>
          <w:color w:val="000000" w:themeColor="text1"/>
        </w:rPr>
        <w:t xml:space="preserve">принадлежит </w:t>
      </w:r>
      <w:r w:rsidR="000A135C"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</w:t>
      </w:r>
      <w:r w:rsidR="000A135C">
        <w:rPr>
          <w:rFonts w:ascii="Verdana" w:hAnsi="Verdana" w:cs="Times New Roman"/>
          <w:sz w:val="18"/>
          <w:szCs w:val="18"/>
        </w:rPr>
        <w:t>08.05.2019 года за № 16:22:100102:453</w:t>
      </w:r>
      <w:r w:rsidR="000A135C" w:rsidRPr="00153AF3">
        <w:rPr>
          <w:rFonts w:ascii="Verdana" w:hAnsi="Verdana" w:cs="Times New Roman"/>
          <w:sz w:val="18"/>
          <w:szCs w:val="18"/>
        </w:rPr>
        <w:t>-16/033/2019-3</w:t>
      </w:r>
      <w:r w:rsidR="000A135C">
        <w:rPr>
          <w:rFonts w:ascii="Verdana" w:hAnsi="Verdana" w:cs="Times New Roman"/>
          <w:sz w:val="18"/>
          <w:szCs w:val="18"/>
        </w:rPr>
        <w:t xml:space="preserve">, </w:t>
      </w:r>
      <w:r w:rsidR="000A135C" w:rsidRPr="00F6248B">
        <w:rPr>
          <w:rFonts w:ascii="Verdana" w:hAnsi="Verdana"/>
          <w:color w:val="000000" w:themeColor="text1"/>
        </w:rPr>
        <w:t>что подтверждается Выпиской из Единого государстве</w:t>
      </w:r>
      <w:r w:rsidR="000A135C">
        <w:rPr>
          <w:rFonts w:ascii="Verdana" w:hAnsi="Verdana"/>
          <w:color w:val="000000" w:themeColor="text1"/>
        </w:rPr>
        <w:t xml:space="preserve">нного реестра </w:t>
      </w:r>
      <w:r w:rsidR="000A135C" w:rsidRPr="00247FE9">
        <w:rPr>
          <w:rFonts w:ascii="Verdana" w:hAnsi="Verdana"/>
        </w:rPr>
        <w:t xml:space="preserve">недвижимости </w:t>
      </w:r>
      <w:r w:rsidR="000A135C">
        <w:rPr>
          <w:rFonts w:ascii="Verdana" w:hAnsi="Verdana"/>
        </w:rPr>
        <w:t>от 02.03.2020</w:t>
      </w:r>
      <w:r w:rsidR="000A135C" w:rsidRPr="00247FE9">
        <w:rPr>
          <w:rFonts w:ascii="Verdana" w:hAnsi="Verdana"/>
        </w:rPr>
        <w:t xml:space="preserve"> №</w:t>
      </w:r>
      <w:r w:rsidR="000A135C" w:rsidRPr="00247FE9">
        <w:t xml:space="preserve"> </w:t>
      </w:r>
      <w:r w:rsidR="000A135C">
        <w:rPr>
          <w:rFonts w:ascii="Verdana" w:hAnsi="Verdana"/>
        </w:rPr>
        <w:t>99/2020/316342927</w:t>
      </w:r>
      <w:r w:rsidR="000A135C" w:rsidRPr="00247FE9">
        <w:rPr>
          <w:rFonts w:ascii="Verdana" w:hAnsi="Verdana"/>
        </w:rPr>
        <w:t>.</w:t>
      </w:r>
    </w:p>
    <w:p w14:paraId="49A923B9" w14:textId="053DD8C8" w:rsidR="000A135C" w:rsidRDefault="000A135C" w:rsidP="000A135C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Земельный участок</w:t>
      </w:r>
      <w:r w:rsidRPr="00153AF3">
        <w:rPr>
          <w:rFonts w:ascii="Verdana" w:hAnsi="Verdana"/>
          <w:color w:val="000000" w:themeColor="text1"/>
        </w:rPr>
        <w:t xml:space="preserve">, кадастровый номер № </w:t>
      </w:r>
      <w:r>
        <w:rPr>
          <w:rFonts w:ascii="Verdana" w:hAnsi="Verdana" w:cs="Times New Roman"/>
        </w:rPr>
        <w:t>16:22:100102:248, площадью</w:t>
      </w:r>
      <w:r w:rsidRPr="000A135C">
        <w:rPr>
          <w:rFonts w:ascii="Verdana" w:hAnsi="Verdana" w:cs="Times New Roman"/>
        </w:rPr>
        <w:t xml:space="preserve"> 1094 +/- 2,89 (Одна тысяча девяносто четыре +/- 2,89)</w:t>
      </w:r>
      <w:r w:rsidRPr="00153AF3">
        <w:rPr>
          <w:rFonts w:ascii="Verdana" w:hAnsi="Verdana"/>
          <w:color w:val="000000" w:themeColor="text1"/>
        </w:rPr>
        <w:t xml:space="preserve"> </w:t>
      </w:r>
      <w:proofErr w:type="spellStart"/>
      <w:r w:rsidRPr="00153AF3">
        <w:rPr>
          <w:rFonts w:ascii="Verdana" w:hAnsi="Verdana"/>
          <w:color w:val="000000" w:themeColor="text1"/>
        </w:rPr>
        <w:t>кв.м</w:t>
      </w:r>
      <w:proofErr w:type="spellEnd"/>
      <w:r w:rsidRPr="00153AF3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 xml:space="preserve">, </w:t>
      </w:r>
      <w:r w:rsidRPr="00F6248B">
        <w:rPr>
          <w:rFonts w:ascii="Verdana" w:hAnsi="Verdana"/>
          <w:color w:val="000000" w:themeColor="text1"/>
        </w:rPr>
        <w:t xml:space="preserve">принадлежит </w:t>
      </w:r>
      <w:r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</w:t>
      </w:r>
      <w:r>
        <w:rPr>
          <w:rFonts w:ascii="Verdana" w:hAnsi="Verdana" w:cs="Times New Roman"/>
          <w:sz w:val="18"/>
          <w:szCs w:val="18"/>
        </w:rPr>
        <w:t>08.05.2019 года за № 16:22:100102:248</w:t>
      </w:r>
      <w:r w:rsidRPr="00153AF3">
        <w:rPr>
          <w:rFonts w:ascii="Verdana" w:hAnsi="Verdana" w:cs="Times New Roman"/>
          <w:sz w:val="18"/>
          <w:szCs w:val="18"/>
        </w:rPr>
        <w:t>-16/033/2019-3</w:t>
      </w:r>
      <w:r>
        <w:rPr>
          <w:rFonts w:ascii="Verdana" w:hAnsi="Verdana" w:cs="Times New Roman"/>
          <w:sz w:val="18"/>
          <w:szCs w:val="18"/>
        </w:rPr>
        <w:t xml:space="preserve">, </w:t>
      </w:r>
      <w:r w:rsidRPr="00F6248B">
        <w:rPr>
          <w:rFonts w:ascii="Verdana" w:hAnsi="Verdana"/>
          <w:color w:val="000000" w:themeColor="text1"/>
        </w:rPr>
        <w:t>что подтверждается Выпиской из Единого государстве</w:t>
      </w:r>
      <w:r>
        <w:rPr>
          <w:rFonts w:ascii="Verdana" w:hAnsi="Verdana"/>
          <w:color w:val="000000" w:themeColor="text1"/>
        </w:rPr>
        <w:t xml:space="preserve">нного реестра </w:t>
      </w:r>
      <w:r w:rsidRPr="00247FE9">
        <w:rPr>
          <w:rFonts w:ascii="Verdana" w:hAnsi="Verdana"/>
        </w:rPr>
        <w:t xml:space="preserve">недвижимости </w:t>
      </w:r>
      <w:r>
        <w:rPr>
          <w:rFonts w:ascii="Verdana" w:hAnsi="Verdana"/>
        </w:rPr>
        <w:t>от 02.03.2020</w:t>
      </w:r>
      <w:r w:rsidRPr="00247FE9">
        <w:rPr>
          <w:rFonts w:ascii="Verdana" w:hAnsi="Verdana"/>
        </w:rPr>
        <w:t xml:space="preserve"> №</w:t>
      </w:r>
      <w:r w:rsidRPr="00247FE9">
        <w:t xml:space="preserve"> </w:t>
      </w:r>
      <w:r>
        <w:rPr>
          <w:rFonts w:ascii="Verdana" w:hAnsi="Verdana"/>
        </w:rPr>
        <w:t>99/2020/316337849</w:t>
      </w:r>
    </w:p>
    <w:p w14:paraId="30B22A0D" w14:textId="2189C7A5" w:rsidR="0095265D" w:rsidRDefault="0095265D" w:rsidP="0095265D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Verdana" w:hAnsi="Verdana"/>
        </w:rPr>
      </w:pPr>
      <w:r w:rsidRPr="0095265D">
        <w:rPr>
          <w:rFonts w:ascii="Verdana" w:hAnsi="Verdana"/>
          <w:noProof/>
        </w:rPr>
        <w:drawing>
          <wp:inline distT="0" distB="0" distL="0" distR="0" wp14:anchorId="3DBCCCCC" wp14:editId="4B5EBF6B">
            <wp:extent cx="5940425" cy="17538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778AF" w14:textId="77777777" w:rsidR="000A135C" w:rsidRDefault="000A135C" w:rsidP="000A135C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Verdana" w:hAnsi="Verdana"/>
        </w:rPr>
      </w:pPr>
    </w:p>
    <w:p w14:paraId="47D4F877" w14:textId="769650BE" w:rsidR="00247FE9" w:rsidRDefault="00153AF3" w:rsidP="000A135C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1.2.1. </w:t>
      </w:r>
      <w:r w:rsidR="00247FE9">
        <w:rPr>
          <w:rFonts w:ascii="Verdana" w:hAnsi="Verdana"/>
        </w:rPr>
        <w:t xml:space="preserve">Одновременно </w:t>
      </w:r>
      <w:r w:rsidR="00247FE9" w:rsidRPr="00247FE9">
        <w:rPr>
          <w:rFonts w:ascii="Verdana" w:hAnsi="Verdana"/>
        </w:rPr>
        <w:t>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</w:t>
      </w:r>
      <w:r w:rsidR="00247FE9">
        <w:rPr>
          <w:rFonts w:ascii="Verdana" w:hAnsi="Verdana"/>
        </w:rPr>
        <w:t xml:space="preserve"> участок.</w:t>
      </w:r>
    </w:p>
    <w:p w14:paraId="2EE49ED7" w14:textId="07C09A75" w:rsidR="00171986" w:rsidRPr="00247FE9" w:rsidRDefault="00247FE9" w:rsidP="000A135C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1978648B" w14:textId="77777777" w:rsidR="000E2F36" w:rsidRPr="008509DF" w:rsidRDefault="000E2F36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</w:t>
            </w:r>
            <w:bookmarkStart w:id="0" w:name="_GoBack"/>
            <w:bookmarkEnd w:id="0"/>
            <w:r w:rsidRPr="008509DF">
              <w:rPr>
                <w:rFonts w:ascii="Verdana" w:hAnsi="Verdana"/>
                <w:bCs/>
              </w:rPr>
              <w:t>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10C1B891" w:rsidR="00247FE9" w:rsidRPr="00D90B3D" w:rsidRDefault="00247FE9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90B3D">
        <w:rPr>
          <w:rFonts w:ascii="Verdana" w:hAnsi="Verdana"/>
        </w:rPr>
        <w:t xml:space="preserve">На дату </w:t>
      </w:r>
      <w:r w:rsidRPr="00D90B3D">
        <w:rPr>
          <w:rFonts w:ascii="Verdana" w:hAnsi="Verdana"/>
          <w:bCs/>
        </w:rPr>
        <w:t>подписания Договора недвижимое имущество не отчуждено</w:t>
      </w:r>
      <w:r w:rsidRPr="00D90B3D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2D24639" w14:textId="00F0C846" w:rsidR="005E55CD" w:rsidRDefault="005D0147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5D0147">
        <w:rPr>
          <w:rFonts w:ascii="Verdana" w:hAnsi="Verdana"/>
        </w:rPr>
        <w:lastRenderedPageBreak/>
        <w:t>В отчуждаемом недвижимом имуществе на дату подписания Договора на регистрационном учете никто не состоит и не проживает.</w:t>
      </w:r>
    </w:p>
    <w:p w14:paraId="1D0B7BD6" w14:textId="62214E2A" w:rsidR="00930C3B" w:rsidRPr="00A27B70" w:rsidRDefault="00A27B70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EC914C" w14:textId="047EEBF9" w:rsidR="00A27B70" w:rsidRDefault="00CF1A05" w:rsidP="00C5286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5F0C46">
        <w:rPr>
          <w:rFonts w:ascii="Verdana" w:hAnsi="Verdana"/>
        </w:rPr>
        <w:t xml:space="preserve">имущества составляет </w:t>
      </w:r>
      <w:r w:rsidR="005F0C46" w:rsidRPr="005F0C46">
        <w:rPr>
          <w:rFonts w:ascii="Verdana" w:hAnsi="Verdana"/>
        </w:rPr>
        <w:t>_____________________</w:t>
      </w:r>
      <w:proofErr w:type="gramStart"/>
      <w:r w:rsidR="005F0C46" w:rsidRPr="005F0C46">
        <w:rPr>
          <w:rFonts w:ascii="Verdana" w:hAnsi="Verdana"/>
        </w:rPr>
        <w:t>_(</w:t>
      </w:r>
      <w:proofErr w:type="gramEnd"/>
      <w:r w:rsidR="005F0C46" w:rsidRPr="005F0C46">
        <w:rPr>
          <w:rFonts w:ascii="Verdana" w:hAnsi="Verdana"/>
        </w:rPr>
        <w:t>__________________) рублей ___ копеек</w:t>
      </w:r>
      <w:r w:rsidR="005F0C46">
        <w:rPr>
          <w:rFonts w:ascii="Verdana" w:hAnsi="Verdana"/>
        </w:rPr>
        <w:t>, из них:</w:t>
      </w:r>
    </w:p>
    <w:p w14:paraId="02985891" w14:textId="192FEBD5" w:rsidR="005F0C46" w:rsidRDefault="005F0C46" w:rsidP="005F0C46">
      <w:pPr>
        <w:pStyle w:val="a5"/>
        <w:widowControl w:val="0"/>
        <w:numPr>
          <w:ilvl w:val="0"/>
          <w:numId w:val="42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5F0C46">
        <w:rPr>
          <w:rFonts w:ascii="Verdana" w:hAnsi="Verdana"/>
        </w:rPr>
        <w:t xml:space="preserve">Жилой дом, кадастровый номер № 16:22:100102:290, общей площадью 143,8 (Сто сорок три целых и восемь десятых)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</w:t>
      </w:r>
      <w:r>
        <w:rPr>
          <w:rFonts w:ascii="Verdana" w:hAnsi="Verdana"/>
        </w:rPr>
        <w:t xml:space="preserve"> __________________ рублей ___ копеек, </w:t>
      </w:r>
      <w:r w:rsidRPr="008509DF">
        <w:rPr>
          <w:rFonts w:ascii="Verdana" w:hAnsi="Verdana"/>
        </w:rPr>
        <w:t xml:space="preserve">НДС не облагается на основании пп.22 п.3 ст.149 Налогового </w:t>
      </w:r>
      <w:r>
        <w:rPr>
          <w:rFonts w:ascii="Verdana" w:hAnsi="Verdana"/>
        </w:rPr>
        <w:t>кодекса Российской Федерации;</w:t>
      </w:r>
    </w:p>
    <w:p w14:paraId="49E82FEC" w14:textId="34F7368A" w:rsidR="005F0C46" w:rsidRDefault="005F0C46" w:rsidP="005F0C46">
      <w:pPr>
        <w:pStyle w:val="a5"/>
        <w:widowControl w:val="0"/>
        <w:numPr>
          <w:ilvl w:val="0"/>
          <w:numId w:val="42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5F0C46">
        <w:rPr>
          <w:rFonts w:ascii="Verdana" w:hAnsi="Verdana"/>
        </w:rPr>
        <w:t>Жилой дом, кадастровый номер № 16:22:100102:453, общей площадью 80 (Восемьдесят)</w:t>
      </w:r>
      <w:r>
        <w:rPr>
          <w:rFonts w:ascii="Verdana" w:hAnsi="Verdana"/>
        </w:rPr>
        <w:t xml:space="preserve">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</w:t>
      </w:r>
      <w:r>
        <w:rPr>
          <w:rFonts w:ascii="Verdana" w:hAnsi="Verdana"/>
        </w:rPr>
        <w:t xml:space="preserve"> __________________ рублей ___ копеек, </w:t>
      </w:r>
      <w:r w:rsidRPr="008509DF">
        <w:rPr>
          <w:rFonts w:ascii="Verdana" w:hAnsi="Verdana"/>
        </w:rPr>
        <w:t xml:space="preserve">НДС не облагается на основании пп.22 п.3 ст.149 Налогового </w:t>
      </w:r>
      <w:r>
        <w:rPr>
          <w:rFonts w:ascii="Verdana" w:hAnsi="Verdana"/>
        </w:rPr>
        <w:t>кодекса Российской Федерации;</w:t>
      </w:r>
    </w:p>
    <w:p w14:paraId="4988BCF4" w14:textId="284F22DD" w:rsidR="005F0C46" w:rsidRPr="005F0C46" w:rsidRDefault="005F0C46" w:rsidP="005F0C46">
      <w:pPr>
        <w:pStyle w:val="a5"/>
        <w:widowControl w:val="0"/>
        <w:numPr>
          <w:ilvl w:val="0"/>
          <w:numId w:val="42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Земельный участок</w:t>
      </w:r>
      <w:r w:rsidRPr="005F0C46">
        <w:rPr>
          <w:rFonts w:ascii="Verdana" w:hAnsi="Verdana"/>
        </w:rPr>
        <w:t>, кадастровый номер № 16:22:100102:248, площадью 1094 +/- 2,89 (Одна тысяча девяносто четыре +/- 2,89)</w:t>
      </w:r>
      <w:r>
        <w:rPr>
          <w:rFonts w:ascii="Verdana" w:hAnsi="Verdana"/>
        </w:rPr>
        <w:t xml:space="preserve">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</w:t>
      </w:r>
      <w:r>
        <w:rPr>
          <w:rFonts w:ascii="Verdana" w:hAnsi="Verdana"/>
        </w:rPr>
        <w:t xml:space="preserve"> __________________ рублей ___ копеек, </w:t>
      </w:r>
      <w:r w:rsidRPr="008509DF">
        <w:rPr>
          <w:rFonts w:ascii="Verdana" w:hAnsi="Verdana"/>
          <w:color w:val="000000" w:themeColor="text1"/>
        </w:rPr>
        <w:t>НДС не облагается на основании пп.6 п.2 ст.146 Налогового кодекса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0A03C10" w:rsidR="00AB5223" w:rsidRPr="000E4413" w:rsidRDefault="00DE0E51" w:rsidP="005F0C4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рабочих дней с даты подписания Договора путем перечисления Покупателем на счет П</w:t>
            </w:r>
            <w:r w:rsidR="005F0C46">
              <w:rPr>
                <w:rFonts w:ascii="Verdana" w:hAnsi="Verdana"/>
                <w:sz w:val="20"/>
                <w:szCs w:val="20"/>
              </w:rPr>
              <w:t>родавца, указанный в разделе 2.1.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на основании пп.6 п.2 ст.146 </w:t>
            </w:r>
            <w:r w:rsid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пп.22 п.3 ст.149 Налогового кодекса Российской Федерации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35C6753A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3BD7BA25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>копеек (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на основании </w:t>
            </w:r>
            <w:r w:rsidR="005F0C46" w:rsidRPr="005F0C46">
              <w:rPr>
                <w:rFonts w:ascii="Verdana" w:hAnsi="Verdana"/>
                <w:sz w:val="20"/>
                <w:szCs w:val="20"/>
              </w:rPr>
              <w:t>пп.6 п.2 ст.146 и пп.22 п.3 ст.149 Налогового кодекса Российской Федерации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580D3AE" w14:textId="5B669490" w:rsidR="00DB2D26" w:rsidRPr="008076AD" w:rsidRDefault="00DB2D26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с использованием номинального счета ООО «ЦНС» </w:t>
            </w:r>
          </w:p>
        </w:tc>
        <w:tc>
          <w:tcPr>
            <w:tcW w:w="7087" w:type="dxa"/>
            <w:shd w:val="clear" w:color="auto" w:fill="auto"/>
          </w:tcPr>
          <w:p w14:paraId="7A4590FA" w14:textId="73A26934" w:rsidR="00DB2D26" w:rsidRPr="008076AD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яти) рабочих  дней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>копеек (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на основании </w:t>
            </w:r>
            <w:r w:rsidR="005F0C46" w:rsidRPr="005F0C46">
              <w:rPr>
                <w:rFonts w:ascii="Verdana" w:hAnsi="Verdana"/>
                <w:sz w:val="20"/>
                <w:szCs w:val="20"/>
              </w:rPr>
              <w:t>пп.6 п.2 ст.146 и пп.22 п.3 ст.149 Налогового кодекса Российской Федерации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5DE1C26" w14:textId="3D9EF039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>Задаток, внесенный Покупателем для участия в аукционе в размере ____ (______) рублей _____ копеек (</w:t>
      </w:r>
      <w:r w:rsidR="005F0C46"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НДС не облагается на основании </w:t>
      </w:r>
      <w:r w:rsidR="005F0C46" w:rsidRPr="005F0C46">
        <w:rPr>
          <w:rFonts w:ascii="Verdana" w:hAnsi="Verdana"/>
          <w:sz w:val="20"/>
          <w:szCs w:val="20"/>
        </w:rPr>
        <w:t>пп.6 п.2 ст.146 и пп.22 п.3 ст.149 Налогового кодекса Российской Федерации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5396ED2C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4407D3D0" w:rsidR="00211F7A" w:rsidRPr="0071638A" w:rsidRDefault="00CE777E" w:rsidP="005F0C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5E78093" w14:textId="77777777" w:rsidR="005F0C46" w:rsidRDefault="005F0C46" w:rsidP="005F0C46">
      <w:pPr>
        <w:pStyle w:val="a5"/>
        <w:widowControl w:val="0"/>
        <w:numPr>
          <w:ilvl w:val="0"/>
          <w:numId w:val="41"/>
        </w:numPr>
        <w:adjustRightInd w:val="0"/>
        <w:jc w:val="both"/>
        <w:rPr>
          <w:rFonts w:ascii="Verdana" w:hAnsi="Verdana"/>
        </w:rPr>
      </w:pPr>
      <w:r w:rsidRPr="005F0C46">
        <w:rPr>
          <w:rFonts w:ascii="Verdana" w:hAnsi="Verdana"/>
        </w:rPr>
        <w:t xml:space="preserve">Жилой дом, кадастровый номер № 16:22:100102:290, общей площадью 143,8 (Сто сорок три целых и восемь десятых)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., адрес (местонахождение): Республика Татарстан, Камско-</w:t>
      </w:r>
      <w:proofErr w:type="spellStart"/>
      <w:r w:rsidRPr="005F0C46">
        <w:rPr>
          <w:rFonts w:ascii="Verdana" w:hAnsi="Verdana"/>
        </w:rPr>
        <w:t>Устьинский</w:t>
      </w:r>
      <w:proofErr w:type="spellEnd"/>
      <w:r w:rsidRPr="005F0C46">
        <w:rPr>
          <w:rFonts w:ascii="Verdana" w:hAnsi="Verdana"/>
        </w:rPr>
        <w:t xml:space="preserve"> р-н, с. </w:t>
      </w:r>
      <w:proofErr w:type="spellStart"/>
      <w:r w:rsidRPr="005F0C46">
        <w:rPr>
          <w:rFonts w:ascii="Verdana" w:hAnsi="Verdana"/>
        </w:rPr>
        <w:t>Красновидово</w:t>
      </w:r>
      <w:proofErr w:type="spellEnd"/>
      <w:r w:rsidRPr="005F0C46">
        <w:rPr>
          <w:rFonts w:ascii="Verdana" w:hAnsi="Verdana"/>
        </w:rPr>
        <w:t xml:space="preserve">, ул. </w:t>
      </w:r>
      <w:proofErr w:type="spellStart"/>
      <w:r w:rsidRPr="005F0C46">
        <w:rPr>
          <w:rFonts w:ascii="Verdana" w:hAnsi="Verdana"/>
        </w:rPr>
        <w:t>Н.Ларягина</w:t>
      </w:r>
      <w:proofErr w:type="spellEnd"/>
      <w:r w:rsidRPr="005F0C46">
        <w:rPr>
          <w:rFonts w:ascii="Verdana" w:hAnsi="Verdana"/>
        </w:rPr>
        <w:t>, д. 5;</w:t>
      </w:r>
    </w:p>
    <w:p w14:paraId="50FDDAAD" w14:textId="6B0690A2" w:rsidR="005F0C46" w:rsidRPr="005F0C46" w:rsidRDefault="005F0C46" w:rsidP="005F0C46">
      <w:pPr>
        <w:pStyle w:val="a5"/>
        <w:widowControl w:val="0"/>
        <w:numPr>
          <w:ilvl w:val="0"/>
          <w:numId w:val="41"/>
        </w:numPr>
        <w:adjustRightInd w:val="0"/>
        <w:jc w:val="both"/>
        <w:rPr>
          <w:rFonts w:ascii="Verdana" w:hAnsi="Verdana"/>
        </w:rPr>
      </w:pPr>
      <w:r w:rsidRPr="005F0C46">
        <w:rPr>
          <w:rFonts w:ascii="Verdana" w:hAnsi="Verdana"/>
        </w:rPr>
        <w:t xml:space="preserve">Жилой дом, кадастровый номер № 16:22:100102:453, общей площадью 80 (Восемьдесят)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., адрес (местонахождение): Республика Татарстан, Камско-</w:t>
      </w:r>
      <w:proofErr w:type="spellStart"/>
      <w:r w:rsidRPr="005F0C46">
        <w:rPr>
          <w:rFonts w:ascii="Verdana" w:hAnsi="Verdana"/>
        </w:rPr>
        <w:t>Устьинский</w:t>
      </w:r>
      <w:proofErr w:type="spellEnd"/>
      <w:r w:rsidRPr="005F0C46">
        <w:rPr>
          <w:rFonts w:ascii="Verdana" w:hAnsi="Verdana"/>
        </w:rPr>
        <w:t xml:space="preserve"> р-н, с. </w:t>
      </w:r>
      <w:proofErr w:type="spellStart"/>
      <w:r w:rsidRPr="005F0C46">
        <w:rPr>
          <w:rFonts w:ascii="Verdana" w:hAnsi="Verdana"/>
        </w:rPr>
        <w:t>Красновидово</w:t>
      </w:r>
      <w:proofErr w:type="spellEnd"/>
      <w:r w:rsidRPr="005F0C46">
        <w:rPr>
          <w:rFonts w:ascii="Verdana" w:hAnsi="Verdana"/>
        </w:rPr>
        <w:t xml:space="preserve">, ул. </w:t>
      </w:r>
      <w:proofErr w:type="spellStart"/>
      <w:r w:rsidRPr="005F0C46">
        <w:rPr>
          <w:rFonts w:ascii="Verdana" w:hAnsi="Verdana"/>
        </w:rPr>
        <w:t>Н.Ларягина</w:t>
      </w:r>
      <w:proofErr w:type="spellEnd"/>
      <w:r w:rsidRPr="005F0C46">
        <w:rPr>
          <w:rFonts w:ascii="Verdana" w:hAnsi="Verdana"/>
        </w:rPr>
        <w:t>, д. 5,</w:t>
      </w:r>
    </w:p>
    <w:p w14:paraId="35BB0EF1" w14:textId="7842C088" w:rsidR="005F0C46" w:rsidRPr="005F0C46" w:rsidRDefault="005F0C46" w:rsidP="005F0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земельным участком с кадастровым номером № 16:22:100102:248, площадью 1094 +/- 2,89 (Одна тысяча девяносто четыре +/- 2,89) </w:t>
      </w:r>
      <w:proofErr w:type="spellStart"/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категория земель: земли населенных пунктов, разрешенное использование: для ведения личного подсобного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хозяйства</w:t>
      </w:r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C82D451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3D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3352FE"/>
    <w:multiLevelType w:val="hybridMultilevel"/>
    <w:tmpl w:val="341A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A631BE"/>
    <w:multiLevelType w:val="hybridMultilevel"/>
    <w:tmpl w:val="248E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35DE0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8074E8"/>
    <w:multiLevelType w:val="hybridMultilevel"/>
    <w:tmpl w:val="7C983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0"/>
  </w:num>
  <w:num w:numId="4">
    <w:abstractNumId w:val="29"/>
  </w:num>
  <w:num w:numId="5">
    <w:abstractNumId w:val="26"/>
  </w:num>
  <w:num w:numId="6">
    <w:abstractNumId w:val="15"/>
  </w:num>
  <w:num w:numId="7">
    <w:abstractNumId w:val="2"/>
  </w:num>
  <w:num w:numId="8">
    <w:abstractNumId w:val="3"/>
  </w:num>
  <w:num w:numId="9">
    <w:abstractNumId w:val="34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7"/>
  </w:num>
  <w:num w:numId="13">
    <w:abstractNumId w:val="23"/>
  </w:num>
  <w:num w:numId="14">
    <w:abstractNumId w:val="4"/>
  </w:num>
  <w:num w:numId="15">
    <w:abstractNumId w:val="0"/>
  </w:num>
  <w:num w:numId="16">
    <w:abstractNumId w:val="12"/>
  </w:num>
  <w:num w:numId="17">
    <w:abstractNumId w:val="31"/>
  </w:num>
  <w:num w:numId="18">
    <w:abstractNumId w:val="16"/>
  </w:num>
  <w:num w:numId="19">
    <w:abstractNumId w:val="8"/>
  </w:num>
  <w:num w:numId="20">
    <w:abstractNumId w:val="25"/>
  </w:num>
  <w:num w:numId="21">
    <w:abstractNumId w:val="17"/>
  </w:num>
  <w:num w:numId="22">
    <w:abstractNumId w:val="19"/>
  </w:num>
  <w:num w:numId="23">
    <w:abstractNumId w:val="10"/>
  </w:num>
  <w:num w:numId="24">
    <w:abstractNumId w:val="22"/>
  </w:num>
  <w:num w:numId="25">
    <w:abstractNumId w:val="5"/>
  </w:num>
  <w:num w:numId="26">
    <w:abstractNumId w:val="33"/>
  </w:num>
  <w:num w:numId="27">
    <w:abstractNumId w:val="28"/>
  </w:num>
  <w:num w:numId="28">
    <w:abstractNumId w:val="9"/>
  </w:num>
  <w:num w:numId="29">
    <w:abstractNumId w:val="39"/>
  </w:num>
  <w:num w:numId="30">
    <w:abstractNumId w:val="32"/>
  </w:num>
  <w:num w:numId="31">
    <w:abstractNumId w:val="27"/>
  </w:num>
  <w:num w:numId="32">
    <w:abstractNumId w:val="1"/>
  </w:num>
  <w:num w:numId="33">
    <w:abstractNumId w:val="6"/>
  </w:num>
  <w:num w:numId="34">
    <w:abstractNumId w:val="11"/>
  </w:num>
  <w:num w:numId="35">
    <w:abstractNumId w:val="35"/>
  </w:num>
  <w:num w:numId="36">
    <w:abstractNumId w:val="18"/>
  </w:num>
  <w:num w:numId="37">
    <w:abstractNumId w:val="21"/>
  </w:num>
  <w:num w:numId="38">
    <w:abstractNumId w:val="38"/>
  </w:num>
  <w:num w:numId="39">
    <w:abstractNumId w:val="13"/>
  </w:num>
  <w:num w:numId="40">
    <w:abstractNumId w:val="40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135C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3AF3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3D6A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0147"/>
    <w:rsid w:val="005D1621"/>
    <w:rsid w:val="005D1C55"/>
    <w:rsid w:val="005D3FCF"/>
    <w:rsid w:val="005D49B8"/>
    <w:rsid w:val="005D6FB4"/>
    <w:rsid w:val="005E4584"/>
    <w:rsid w:val="005E55CD"/>
    <w:rsid w:val="005E5704"/>
    <w:rsid w:val="005E7BE9"/>
    <w:rsid w:val="005F043E"/>
    <w:rsid w:val="005F0C46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3E5B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265D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2868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B3D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1971-DD6C-48DF-BF7A-8F4ACB0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12</cp:revision>
  <cp:lastPrinted>2019-10-21T13:14:00Z</cp:lastPrinted>
  <dcterms:created xsi:type="dcterms:W3CDTF">2021-04-27T12:49:00Z</dcterms:created>
  <dcterms:modified xsi:type="dcterms:W3CDTF">2021-11-29T07:39:00Z</dcterms:modified>
</cp:coreProperties>
</file>