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7867C29" w:rsidR="009247FF" w:rsidRPr="00791681" w:rsidRDefault="006E16F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E16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E16F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E16F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E16F0">
        <w:rPr>
          <w:rFonts w:ascii="Times New Roman" w:hAnsi="Times New Roman" w:cs="Times New Roman"/>
          <w:color w:val="000000"/>
          <w:sz w:val="24"/>
          <w:szCs w:val="24"/>
        </w:rPr>
        <w:t>, 8 (495) 234-04-00 (доб. 336), 8(800) 777-57-57,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№А40-151926/15 конкурсным управляющим (ликвидатором) Закрытым акционерным обществом «МОССТРОЙЭКОНОМБАНК» (ЗАО «М БАНК») (адрес регистрации: 117393, г. Москва, ул. Профсоюзная, д. 78, стр. 1, ИНН 7728185046, ОГРН 1027739109914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B0F43C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6E1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20-27, 29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72CA94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6E1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1-28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07672457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C142167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1 - ОАО «БАНК РОССИЙСКИЙ КРЕДИТ», ИНН 7712023804, уведомление о включении в реестр требований кредиторов от 25.12.2015 № 48К/119331, процедура банкротства (19 373 094 825,15 руб.) - 17 435 785 342,64 руб.;</w:t>
      </w:r>
    </w:p>
    <w:p w14:paraId="7B5234CC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2 - «АМБ Банк» (ПАО), ИНН 7723017672, уведомление о включении в реестр требований кредиторов от 29.02.2016 № 05к/12535, процедура банкротства (128 053 931,36 руб.) - 115 248 538,22 руб.;</w:t>
      </w:r>
    </w:p>
    <w:p w14:paraId="1BC078C7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3 - «МАСТЕР-БАНК» (ОАО), ИНН 7705420744, уведомление о включении в реестр требований кредиторов от 02.04.2014 № 14-01исх-25317, процедура банкротства (70 038 655,94 руб.) - 63 034 790,35 руб.;</w:t>
      </w:r>
    </w:p>
    <w:p w14:paraId="41E62C9B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4 - КБ «КРК» (ОАО), ИНН 7750004351, уведомление о включении в реестр требований кредиторов от 14.11.2014 № 13-01исх-112877, процедура банкротства (328 964,92 руб.) - 296 068,43 руб.;</w:t>
      </w:r>
    </w:p>
    <w:p w14:paraId="364A06A2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5 - Компания «ДЕЛОКУС ХОЛДИНГ ЛИМИТЕД» (зарегистрирована в республике Кипр под номером НЕ 323086) (солидарно Компания «НЕВЕНДОН ЛИМИТЕД» (зарегистрирована в республике Кипр под номером НЕ 244350)), решение АС города Москвы от 26.12.2016 по делу А40-5685/16-171-49 (1 221 512 647,09 руб.) - 1 099 361 382,38 руб.;</w:t>
      </w:r>
    </w:p>
    <w:p w14:paraId="50ED43E6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6 - Компания ЛИНККЕЙС ЭНТЕРПРАЙЗЕС ЛТД (зарегистрирована в республике Кипр под номером НЕ 302138), решение АС города Москвы от 02.12.2016 по делу А40-5691/2016 (1 085 693 104,97 руб.) - 977 123 794,47 руб.;</w:t>
      </w:r>
    </w:p>
    <w:p w14:paraId="3952C099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7 - ООО «ТЕХНОМАРК», ИНН 7731440218, КД/14/0149 от 19.09.2014, КД/15/0032 от 04.06.2015, КД/15/0041 от 17.06.2015, определение АС г. Москвы от 14.09.2016 по делу А40-51603/16-95-20 о включении требований в РТК третьей очереди, процедура банкротства (1 641 080 888,01 руб.) - 1 476 972 799,21 руб.;</w:t>
      </w:r>
    </w:p>
    <w:p w14:paraId="36B37298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6E16F0">
        <w:rPr>
          <w:rFonts w:ascii="Times New Roman" w:hAnsi="Times New Roman" w:cs="Times New Roman"/>
          <w:color w:val="000000"/>
          <w:sz w:val="24"/>
          <w:szCs w:val="24"/>
        </w:rPr>
        <w:t>Новотекс</w:t>
      </w:r>
      <w:proofErr w:type="spellEnd"/>
      <w:r w:rsidRPr="006E16F0">
        <w:rPr>
          <w:rFonts w:ascii="Times New Roman" w:hAnsi="Times New Roman" w:cs="Times New Roman"/>
          <w:color w:val="000000"/>
          <w:sz w:val="24"/>
          <w:szCs w:val="24"/>
        </w:rPr>
        <w:t>», ИНН 7729692352, КД/14/0236 от 18.12.2014, решение АС г. Москвы от 11.04.2016 по делу А40-233618/2016 (1 055 711 930,44 руб.) - 950 140 737,40 руб.;</w:t>
      </w:r>
    </w:p>
    <w:p w14:paraId="1D3FEFDC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6E16F0">
        <w:rPr>
          <w:rFonts w:ascii="Times New Roman" w:hAnsi="Times New Roman" w:cs="Times New Roman"/>
          <w:color w:val="000000"/>
          <w:sz w:val="24"/>
          <w:szCs w:val="24"/>
        </w:rPr>
        <w:t>СтройСнаб</w:t>
      </w:r>
      <w:proofErr w:type="spellEnd"/>
      <w:r w:rsidRPr="006E16F0">
        <w:rPr>
          <w:rFonts w:ascii="Times New Roman" w:hAnsi="Times New Roman" w:cs="Times New Roman"/>
          <w:color w:val="000000"/>
          <w:sz w:val="24"/>
          <w:szCs w:val="24"/>
        </w:rPr>
        <w:t>», ИНН 7730651625, КД/14/0235 от 16.12.2014, решение АС г. Москвы от 24.02.2016 по делу А40-233620/15-98-1941, истек срок для предъявления ИЛ (1 050 494 742,63 руб.) - 945 445 268,37 руб.;</w:t>
      </w:r>
    </w:p>
    <w:p w14:paraId="38E19F11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10 - ЗАО «</w:t>
      </w:r>
      <w:proofErr w:type="spellStart"/>
      <w:r w:rsidRPr="006E16F0">
        <w:rPr>
          <w:rFonts w:ascii="Times New Roman" w:hAnsi="Times New Roman" w:cs="Times New Roman"/>
          <w:color w:val="000000"/>
          <w:sz w:val="24"/>
          <w:szCs w:val="24"/>
        </w:rPr>
        <w:t>РЛизинг</w:t>
      </w:r>
      <w:proofErr w:type="spellEnd"/>
      <w:r w:rsidRPr="006E16F0">
        <w:rPr>
          <w:rFonts w:ascii="Times New Roman" w:hAnsi="Times New Roman" w:cs="Times New Roman"/>
          <w:color w:val="000000"/>
          <w:sz w:val="24"/>
          <w:szCs w:val="24"/>
        </w:rPr>
        <w:t>», ИНН 7724236518, КД/14/0096 от 28.05.2014, КД/14/0158 от 19.08.2014, определение АС г. Москвы от 14.02.2017 по делу А40-237875/15-124-259Б о включении требований в РТК третьей очереди, процедура банкротства (1 390 157 764,39 руб.) - 747 561 129,03 руб.;</w:t>
      </w:r>
    </w:p>
    <w:p w14:paraId="42A02857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11 - ООО «ТЛК-Союз», ИНН 7810556416 (правопреемник ООО «ПАРТНЕР», ИНН 3702706392), КД/14/0218 от 18.11.2014, решение АС г. Москвы от 15.07.2016 по делу А40-238358/15-69-1919 (767 164 904,10 руб.) - 690 448 413,69 руб.;</w:t>
      </w:r>
    </w:p>
    <w:p w14:paraId="1538714B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 xml:space="preserve">Лот 12 - ООО «Квант», ИНН 1513006056 (правопреемник ООО «Пульсар», ИНН 7723866299), КД/15/0012 от 21.04.2015, решение АС г. Москвы от 11.04.2016 по делу А40-233797/15-97-1689, 21.04.2021 ИФНС принято решение о предстоящем исключении из ЕГРЮЛ </w:t>
      </w:r>
      <w:r w:rsidRPr="006E16F0">
        <w:rPr>
          <w:rFonts w:ascii="Times New Roman" w:hAnsi="Times New Roman" w:cs="Times New Roman"/>
          <w:color w:val="000000"/>
          <w:sz w:val="24"/>
          <w:szCs w:val="24"/>
        </w:rPr>
        <w:lastRenderedPageBreak/>
        <w:t>(475 376 064,13 руб.) - 427 838 457,72 руб.;</w:t>
      </w:r>
    </w:p>
    <w:p w14:paraId="315EFC00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 xml:space="preserve">Лот 13 - РАДЖИНТА ИНВЕСТМЕНТС ЛИМИТЕД КИО 196000000 (Кипр), солидарно с МИРАЛЬ ТУРИЗМ ИНШААТ ПЕТРОЛЬ САНАЙИ </w:t>
      </w:r>
      <w:proofErr w:type="spellStart"/>
      <w:r w:rsidRPr="006E16F0">
        <w:rPr>
          <w:rFonts w:ascii="Times New Roman" w:hAnsi="Times New Roman" w:cs="Times New Roman"/>
          <w:color w:val="000000"/>
          <w:sz w:val="24"/>
          <w:szCs w:val="24"/>
        </w:rPr>
        <w:t>ве</w:t>
      </w:r>
      <w:proofErr w:type="spellEnd"/>
      <w:r w:rsidRPr="006E16F0">
        <w:rPr>
          <w:rFonts w:ascii="Times New Roman" w:hAnsi="Times New Roman" w:cs="Times New Roman"/>
          <w:color w:val="000000"/>
          <w:sz w:val="24"/>
          <w:szCs w:val="24"/>
        </w:rPr>
        <w:t xml:space="preserve"> ТИДЖАРЕТ АНОНИМ ШИРКЕТИ КИО 9909399734 (Турция), КД/14/0254 от 29.12.2014, решение АС г. Москвы от 28.04.2017 по делу А40-652/16-69-3 (6 524 108,26 дол. США и госпошлина 200 000,00 руб.) (479 895 498,39 руб.) - 343 940 874,96 руб.;</w:t>
      </w:r>
    </w:p>
    <w:p w14:paraId="23F656DB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14 - ООО «</w:t>
      </w:r>
      <w:proofErr w:type="spellStart"/>
      <w:r w:rsidRPr="006E16F0">
        <w:rPr>
          <w:rFonts w:ascii="Times New Roman" w:hAnsi="Times New Roman" w:cs="Times New Roman"/>
          <w:color w:val="000000"/>
          <w:sz w:val="24"/>
          <w:szCs w:val="24"/>
        </w:rPr>
        <w:t>Донк</w:t>
      </w:r>
      <w:proofErr w:type="spellEnd"/>
      <w:r w:rsidRPr="006E16F0">
        <w:rPr>
          <w:rFonts w:ascii="Times New Roman" w:hAnsi="Times New Roman" w:cs="Times New Roman"/>
          <w:color w:val="000000"/>
          <w:sz w:val="24"/>
          <w:szCs w:val="24"/>
        </w:rPr>
        <w:t>», ИНН 7805094519, поручительство Артеев Владимир Михайлович, ООО «СТС», ИНН 7838018190, КД/13/0232 от 30.10.2013, определение АС г. Санкт-Петербурга и Ленинградской обл. от 04.04.2018 по делу А56-72024/2016/тр.6 о включении требований в РТК третьей очереди, определение АС г. Санкт-Петербурга и Ленинградской обл. по делу А56-55157/2017/тр.5 от 11.04.2018 о включении требований в РТК, определение АС г. Санкт-Петербурга и Ленинградской обл. по делу А56-57495/2015/тр.49 от 18.02.2017 о включении требований в РТК, процедура банкротства (659 608 396,84 руб.) - 359 940 430,76 руб.;</w:t>
      </w:r>
    </w:p>
    <w:p w14:paraId="3C6ED4A5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15 - ООО «КАДР», ИНН 6316213750 (правопреемник ООО «Вита Строй», ИНН 7805563009), КД/15/0001 от 27.01.2015, решение АС г. Москвы от 27.04.2017 по делу А40-7145/17-22-59, срок для предъявления ИЛ истек 05.07.2021 (518 180 139,19 руб.) - 466 362 125,27 руб.;</w:t>
      </w:r>
    </w:p>
    <w:p w14:paraId="02E0838E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16 - ООО «СЗМК», ИНН 5044061507, КД/13/0289 от 24.12.2013, КД/13/0290 от 24.12.2013, КД/14/0076 от 23.04.2014, определение АС Московской области от 09.02.2017 по делу А41-32772/15 о включении требований в РТК третьей очереди, процедура банкротства (238 743 181,96 руб.) - 214 868 863,76 руб.;</w:t>
      </w:r>
    </w:p>
    <w:p w14:paraId="7A23883E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17 - ОАО СПП «Ефремовское», ИНН 7113006969 (поручительство «АСТОН ГРАНД», ИНН 7702837508), КД/14/0102 от 05.06.2014, определение АС г. Тулы по делу А68-9159/2015 от 23.08.2016 о включении требований в РТК третьей очереди, определение АС г. Москвы от 24.10.2016 по делу А40-43496/16-36-77Б о включении требований в РТК третьей очереди, процедура банкротства (44 578 887,19 руб.) - 28 981 002,49 руб.;</w:t>
      </w:r>
    </w:p>
    <w:p w14:paraId="402EB26E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18 - ООО «ЖК-ПОДРЯД», ИНН 7710609953, КД/13/0219 от 16.10.2013, определение АС г. Москвы от 25.01.2017 по делу А40-69394/15-88-136 «Б» о включении требований в РТК третьей очереди, процедура банкротства (1 059 999 797,30 руб.) - 953 999 817,57 руб.;</w:t>
      </w:r>
    </w:p>
    <w:p w14:paraId="5A7FF2C3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19 - ООО «Профит трейд», ИНН 7707538653, КД/15/0031 от 04.06.2015, КД/15/0040 от 11.06.2015, определение АС Тульской области по делу А68-11418/2015 от 01.03.2018 о включении требований в РТК третьей очереди, процедура банкротства (3 732 389 779,39 руб.) - 1 543 929 578,24 руб.;</w:t>
      </w:r>
    </w:p>
    <w:p w14:paraId="799103A5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20 - ОАО «ИКМА», ИНН 7711037272, КД/14/0166 от 26.08.2014, КД/15/0013 от 22.04.2015, определение АС г. Москвы по делу А40-38632/15 от 30.07.2018 о включении требований в РТК третьей очереди, процедура банкротства (1 745 987 164,99 руб.) - 1 745 987 164,99 руб.;</w:t>
      </w:r>
    </w:p>
    <w:p w14:paraId="4B45C4DB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21 - ООО «Авиакомпания «ВИМ-АВИА», ИНН 7713357944, КД/13/0220 от 16.10.2013, определение АС Республики Татарстан по делу А65-37758/2017 от 04.07.2018 о включении требований в РТК третьей очереди, процедура банкротства (2 294 884 300,30 руб.) - 2 294 884 300,30 руб.;</w:t>
      </w:r>
    </w:p>
    <w:p w14:paraId="4E9DDF66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22 - ЗАО «УРАЛГЕОМАШ», ИНН 7451098016, КД/14/0239 от 18.12.2014, г. Москва, определение АС г. Москвы от 19.08.2016 по делу А40-244995/2015, процедура банкротства (814 189 421,73 руб.) - 814 189 421,73 руб.;</w:t>
      </w:r>
    </w:p>
    <w:p w14:paraId="19901DBB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23 - ООО «</w:t>
      </w:r>
      <w:proofErr w:type="spellStart"/>
      <w:r w:rsidRPr="006E16F0">
        <w:rPr>
          <w:rFonts w:ascii="Times New Roman" w:hAnsi="Times New Roman" w:cs="Times New Roman"/>
          <w:color w:val="000000"/>
          <w:sz w:val="24"/>
          <w:szCs w:val="24"/>
        </w:rPr>
        <w:t>БизнесИнвест</w:t>
      </w:r>
      <w:proofErr w:type="spellEnd"/>
      <w:r w:rsidRPr="006E16F0">
        <w:rPr>
          <w:rFonts w:ascii="Times New Roman" w:hAnsi="Times New Roman" w:cs="Times New Roman"/>
          <w:color w:val="000000"/>
          <w:sz w:val="24"/>
          <w:szCs w:val="24"/>
        </w:rPr>
        <w:t>», ИНН 7715981636, КД/14/0093 от 28.05.2014, КД/14/0109 от 31.05.2014, определение АС г. Москвы от 31.08.2017 по делу А40-45102/2017о включении требований в РТК третьей очереди, процедура банкротства (1 550 479 252,37 руб.) - 1 550 479 252,37 руб.;</w:t>
      </w:r>
    </w:p>
    <w:p w14:paraId="48D141F6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24 - ООО «БДУ», ИНН 7708553319, КД/14/0037 от 18.03.2014, Определение АС г. Москвы от 10.06.2019 по делу А40-169629/2018 о включении требований в РТК третьей очереди, процедура банкротства (3 249 578 807,91 руб.) - 3 249 578 807,91 руб.;</w:t>
      </w:r>
    </w:p>
    <w:p w14:paraId="1EDC4898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 xml:space="preserve">Лот 25 - ЗАО «ФК «ИНТЕРФИН ТРЕЙД», ИНН 7701254863, решение АС г. Москвы от </w:t>
      </w:r>
      <w:r w:rsidRPr="006E16F0">
        <w:rPr>
          <w:rFonts w:ascii="Times New Roman" w:hAnsi="Times New Roman" w:cs="Times New Roman"/>
          <w:color w:val="000000"/>
          <w:sz w:val="24"/>
          <w:szCs w:val="24"/>
        </w:rPr>
        <w:lastRenderedPageBreak/>
        <w:t>27.04.2019 по делу А40-159903/18-136-1032 (920 461 597,75 руб.) - 920 461 597,75 руб.;</w:t>
      </w:r>
    </w:p>
    <w:p w14:paraId="03D9BAFA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26 - ООО НВП «ИНЭК», ИНН 7712007070, решение АС г. Москвы от 30.10.2017 по делу А40-95532/17-81-931 (108 613,17 руб.) - 108 613,17 руб.;</w:t>
      </w:r>
    </w:p>
    <w:p w14:paraId="52E6AE6F" w14:textId="77777777" w:rsidR="006E16F0" w:rsidRP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27 - Устинова Галина Ивановна, решение АС г. Санкт-Петербурга и Ленинградской области от 10.08.2017 по делу А56-27221/2017 (477 883,08 руб.) - 477 883,08 руб.;</w:t>
      </w:r>
    </w:p>
    <w:p w14:paraId="1AE9C53F" w14:textId="6A73DC7E" w:rsid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6F0">
        <w:rPr>
          <w:rFonts w:ascii="Times New Roman" w:hAnsi="Times New Roman" w:cs="Times New Roman"/>
          <w:color w:val="000000"/>
          <w:sz w:val="24"/>
          <w:szCs w:val="24"/>
        </w:rPr>
        <w:t>Лот 28 - Комиссаров Дмитрий Сергеевич, решение АС г. Москвы от 19.12.2016 по делу А40-210824/16-150-1899, истек срок для предъявления ИЛ (161 780,77 руб.) - 145 602,69 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BAF97B" w14:textId="77CF6573" w:rsidR="006E16F0" w:rsidRDefault="006E16F0" w:rsidP="006E16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29 - </w:t>
      </w:r>
      <w:r w:rsidRPr="006E16F0">
        <w:rPr>
          <w:rFonts w:ascii="Times New Roman" w:hAnsi="Times New Roman" w:cs="Times New Roman"/>
          <w:color w:val="000000"/>
          <w:sz w:val="24"/>
          <w:szCs w:val="24"/>
        </w:rPr>
        <w:t>Права требования к 14 физическим лицам, г. Москва, военная ипотека, запрет передачи (уступки) прав требования участников НИС иностранным гражданам и юридическим лицам, зарегистрированным за пределами Российской Федерации, во избежание нарушения государственной тайны (15 884 511,09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E16F0">
        <w:rPr>
          <w:rFonts w:ascii="Times New Roman" w:hAnsi="Times New Roman" w:cs="Times New Roman"/>
          <w:color w:val="000000"/>
          <w:sz w:val="24"/>
          <w:szCs w:val="24"/>
        </w:rPr>
        <w:t>15 884 511,09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18003A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E16F0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3C2A29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E16F0" w:rsidRPr="006E16F0">
        <w:rPr>
          <w:rFonts w:ascii="Times New Roman CYR" w:hAnsi="Times New Roman CYR" w:cs="Times New Roman CYR"/>
          <w:b/>
          <w:bCs/>
          <w:color w:val="000000"/>
        </w:rPr>
        <w:t>15 ноября</w:t>
      </w:r>
      <w:r w:rsidR="006E16F0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6F2898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6E16F0" w:rsidRPr="006E16F0">
        <w:rPr>
          <w:b/>
          <w:bCs/>
          <w:color w:val="000000"/>
        </w:rPr>
        <w:t>15 ноября</w:t>
      </w:r>
      <w:r w:rsidR="006E16F0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6E16F0" w:rsidRPr="006E16F0">
        <w:rPr>
          <w:b/>
          <w:bCs/>
          <w:color w:val="000000"/>
        </w:rPr>
        <w:t>17 января</w:t>
      </w:r>
      <w:r w:rsidR="006E16F0">
        <w:rPr>
          <w:color w:val="000000"/>
        </w:rPr>
        <w:t xml:space="preserve"> </w:t>
      </w:r>
      <w:r w:rsidR="002643BE">
        <w:rPr>
          <w:b/>
        </w:rPr>
        <w:t>202</w:t>
      </w:r>
      <w:r w:rsidR="006E16F0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E69A04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E16F0" w:rsidRPr="006E16F0">
        <w:rPr>
          <w:b/>
          <w:bCs/>
          <w:color w:val="000000"/>
        </w:rPr>
        <w:t>28 сентября</w:t>
      </w:r>
      <w:r w:rsidR="006E16F0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E16F0" w:rsidRPr="006E16F0">
        <w:rPr>
          <w:b/>
          <w:bCs/>
          <w:color w:val="000000"/>
        </w:rPr>
        <w:t>22 ноября</w:t>
      </w:r>
      <w:r w:rsidR="006E16F0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AB2BEB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6E16F0">
        <w:rPr>
          <w:b/>
          <w:color w:val="000000"/>
        </w:rPr>
        <w:t>20-27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63511">
        <w:rPr>
          <w:b/>
          <w:color w:val="000000"/>
        </w:rPr>
        <w:t>1-19, 28</w:t>
      </w:r>
      <w:r w:rsidR="006E16F0">
        <w:rPr>
          <w:b/>
          <w:color w:val="000000"/>
        </w:rPr>
        <w:t xml:space="preserve"> </w:t>
      </w:r>
      <w:r w:rsidRPr="00791681">
        <w:rPr>
          <w:color w:val="000000"/>
        </w:rPr>
        <w:t>выставляются на Торги ППП.</w:t>
      </w:r>
    </w:p>
    <w:p w14:paraId="2856BB37" w14:textId="35526B4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E16F0">
        <w:rPr>
          <w:b/>
          <w:bCs/>
          <w:color w:val="000000"/>
        </w:rPr>
        <w:t xml:space="preserve">20 января </w:t>
      </w:r>
      <w:r w:rsidR="002643BE">
        <w:rPr>
          <w:b/>
        </w:rPr>
        <w:t>202</w:t>
      </w:r>
      <w:r w:rsidR="006E16F0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E16F0">
        <w:rPr>
          <w:b/>
          <w:bCs/>
          <w:color w:val="000000"/>
        </w:rPr>
        <w:t xml:space="preserve">10 мая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E8146A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E16F0" w:rsidRPr="006E16F0">
        <w:rPr>
          <w:b/>
          <w:bCs/>
          <w:color w:val="000000"/>
        </w:rPr>
        <w:t>20 января</w:t>
      </w:r>
      <w:r w:rsidR="006E16F0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6E16F0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11486EAD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22CAA456" w14:textId="08D51E0F" w:rsidR="00A41D34" w:rsidRPr="00A41D34" w:rsidRDefault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1D34">
        <w:rPr>
          <w:b/>
          <w:bCs/>
          <w:color w:val="000000"/>
        </w:rPr>
        <w:t>Для лотов 1-6,10,14,17,18,20,21,26-28:</w:t>
      </w:r>
    </w:p>
    <w:p w14:paraId="560A1D32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lastRenderedPageBreak/>
        <w:t>с 20 января 2022 г. по 05 марта 2022 г. - в размере начальной цены продажи лотов;</w:t>
      </w:r>
    </w:p>
    <w:p w14:paraId="5D0EDAA2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06 марта 2022 г. по 15 марта 2022 г. - в размере 95,00% от начальной цены продажи лотов;</w:t>
      </w:r>
    </w:p>
    <w:p w14:paraId="1DE66008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16 марта 2022 г. по 22 марта 2022 г. - в размере 90,00% от начальной цены продажи лотов;</w:t>
      </w:r>
    </w:p>
    <w:p w14:paraId="29FECAF4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23 марта 2022 г. по 29 марта 2022 г. - в размере 85,00% от начальной цены продажи лотов;</w:t>
      </w:r>
    </w:p>
    <w:p w14:paraId="2EBCC763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30 марта 2022 г. по 05 апреля 2022 г. - в размере 80,00% от начальной цены продажи лотов;</w:t>
      </w:r>
    </w:p>
    <w:p w14:paraId="1B39E527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06 апреля 2022 г. по 12 апреля 2022 г. - в размере 75,00% от начальной цены продажи лотов;</w:t>
      </w:r>
    </w:p>
    <w:p w14:paraId="1718C7E3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13 апреля 2022 г. по 19 апреля 2022 г. - в размере 70,00% от начальной цены продажи лотов;</w:t>
      </w:r>
    </w:p>
    <w:p w14:paraId="2CB90437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20 апреля 2022 г. по 26 апреля 2022 г. - в размере 65,00% от начальной цены продажи лотов;</w:t>
      </w:r>
    </w:p>
    <w:p w14:paraId="50E38706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27 апреля 2022 г. по 03 мая 2022 г. - в размере 60,00% от начальной цены продажи лотов;</w:t>
      </w:r>
    </w:p>
    <w:p w14:paraId="72EEE37D" w14:textId="22651B88" w:rsid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04 мая 2022 г. по 10 мая 2022 г. - в размере 55,00% от начальной цены продажи лотов</w:t>
      </w:r>
      <w:r>
        <w:rPr>
          <w:color w:val="000000"/>
        </w:rPr>
        <w:t>.</w:t>
      </w:r>
    </w:p>
    <w:p w14:paraId="1BDDE47C" w14:textId="436D465D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1D34">
        <w:rPr>
          <w:b/>
          <w:bCs/>
          <w:color w:val="000000"/>
        </w:rPr>
        <w:t>Для лотов 7-9,11,12,15,16,22-25:</w:t>
      </w:r>
    </w:p>
    <w:p w14:paraId="3443AE09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20 января 2022 г. по 05 марта 2022 г. - в размере начальной цены продажи лотов;</w:t>
      </w:r>
    </w:p>
    <w:p w14:paraId="23786C42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06 марта 2022 г. по 15 марта 2022 г. - в размере 93,00% от начальной цены продажи лотов;</w:t>
      </w:r>
    </w:p>
    <w:p w14:paraId="5DDDE369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16 марта 2022 г. по 22 марта 2022 г. - в размере 86,00% от начальной цены продажи лотов;</w:t>
      </w:r>
    </w:p>
    <w:p w14:paraId="246A1F45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23 марта 2022 г. по 29 марта 2022 г. - в размере 79,00% от начальной цены продажи лотов;</w:t>
      </w:r>
    </w:p>
    <w:p w14:paraId="163E51AB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30 марта 2022 г. по 05 апреля 2022 г. - в размере 72,00% от начальной цены продажи лотов;</w:t>
      </w:r>
    </w:p>
    <w:p w14:paraId="6FCFB80D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06 апреля 2022 г. по 12 апреля 2022 г. - в размере 65,00% от начальной цены продажи лотов;</w:t>
      </w:r>
    </w:p>
    <w:p w14:paraId="0ED4CE00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13 апреля 2022 г. по 19 апреля 2022 г. - в размере 58,00% от начальной цены продажи лотов;</w:t>
      </w:r>
    </w:p>
    <w:p w14:paraId="14EF9278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20 апреля 2022 г. по 26 апреля 2022 г. - в размере 51,00% от начальной цены продажи лотов;</w:t>
      </w:r>
    </w:p>
    <w:p w14:paraId="45D2CF79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27 апреля 2022 г. по 03 мая 2022 г. - в размере 44,00% от начальной цены продажи лотов;</w:t>
      </w:r>
    </w:p>
    <w:p w14:paraId="52312DA8" w14:textId="02EF2FCD" w:rsid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04 мая 2022 г. по 10 мая 2022 г. - в размере 37,00% от начальной цены продажи лотов</w:t>
      </w:r>
      <w:r>
        <w:rPr>
          <w:color w:val="000000"/>
        </w:rPr>
        <w:t>.</w:t>
      </w:r>
    </w:p>
    <w:p w14:paraId="2D098791" w14:textId="52E68CB2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1D34">
        <w:rPr>
          <w:b/>
          <w:bCs/>
          <w:color w:val="000000"/>
        </w:rPr>
        <w:t>Для лота 13:</w:t>
      </w:r>
    </w:p>
    <w:p w14:paraId="389668C8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20 января 2022 г. по 05 марта 2022 г. - в размере начальной цены продажи лота;</w:t>
      </w:r>
    </w:p>
    <w:p w14:paraId="7D3E812B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06 марта 2022 г. по 15 марта 2022 г. - в размере 94,00% от начальной цены продажи лота;</w:t>
      </w:r>
    </w:p>
    <w:p w14:paraId="61EE3785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16 марта 2022 г. по 22 марта 2022 г. - в размере 88,00% от начальной цены продажи лота;</w:t>
      </w:r>
    </w:p>
    <w:p w14:paraId="0AD4CE8C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23 марта 2022 г. по 29 марта 2022 г. - в размере 82,00% от начальной цены продажи лота;</w:t>
      </w:r>
    </w:p>
    <w:p w14:paraId="2104938C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30 марта 2022 г. по 05 апреля 2022 г. - в размере 76,00% от начальной цены продажи лота;</w:t>
      </w:r>
    </w:p>
    <w:p w14:paraId="479D2EA9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06 апреля 2022 г. по 12 апреля 2022 г. - в размере 70,00% от начальной цены продажи лота;</w:t>
      </w:r>
    </w:p>
    <w:p w14:paraId="7413EA33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13 апреля 2022 г. по 19 апреля 2022 г. - в размере 64,00% от начальной цены продажи лота;</w:t>
      </w:r>
    </w:p>
    <w:p w14:paraId="3B0C9A71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20 апреля 2022 г. по 26 апреля 2022 г. - в размере 58,00% от начальной цены продажи лота;</w:t>
      </w:r>
    </w:p>
    <w:p w14:paraId="6D8DBAE3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27 апреля 2022 г. по 03 мая 2022 г. - в размере 52,00% от начальной цены продажи лота;</w:t>
      </w:r>
    </w:p>
    <w:p w14:paraId="71B062E0" w14:textId="224B527E" w:rsid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04 мая 2022 г. по 10 мая 2022 г. - в размере 46,00% от начальной цены продажи лота</w:t>
      </w:r>
      <w:r>
        <w:rPr>
          <w:color w:val="000000"/>
        </w:rPr>
        <w:t>.</w:t>
      </w:r>
    </w:p>
    <w:p w14:paraId="3EA87487" w14:textId="6428155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1D34">
        <w:rPr>
          <w:b/>
          <w:bCs/>
          <w:color w:val="000000"/>
        </w:rPr>
        <w:t>Для лотов 19:</w:t>
      </w:r>
    </w:p>
    <w:p w14:paraId="1D058D9C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20 января 2022 г. по 05 марта 2022 г. - в размере начальной цены продажи лота;</w:t>
      </w:r>
    </w:p>
    <w:p w14:paraId="79165AA2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06 марта 2022 г. по 15 марта 2022 г. - в размере 97,00% от начальной цены продажи лота;</w:t>
      </w:r>
    </w:p>
    <w:p w14:paraId="699FE532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16 марта 2022 г. по 22 марта 2022 г. - в размере 94,00% от начальной цены продажи лота;</w:t>
      </w:r>
    </w:p>
    <w:p w14:paraId="3628A22E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lastRenderedPageBreak/>
        <w:t>с 23 марта 2022 г. по 29 марта 2022 г. - в размере 91,00% от начальной цены продажи лота;</w:t>
      </w:r>
    </w:p>
    <w:p w14:paraId="4FE29195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30 марта 2022 г. по 05 апреля 2022 г. - в размере 88,00% от начальной цены продажи лота;</w:t>
      </w:r>
    </w:p>
    <w:p w14:paraId="41F7D6EC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06 апреля 2022 г. по 12 апреля 2022 г. - в размере 85,00% от начальной цены продажи лота;</w:t>
      </w:r>
    </w:p>
    <w:p w14:paraId="5BFCF4BF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13 апреля 2022 г. по 19 апреля 2022 г. - в размере 82,00% от начальной цены продажи лота;</w:t>
      </w:r>
    </w:p>
    <w:p w14:paraId="12463B80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20 апреля 2022 г. по 26 апреля 2022 г. - в размере 79,00% от начальной цены продажи лота;</w:t>
      </w:r>
    </w:p>
    <w:p w14:paraId="2B65577F" w14:textId="77777777" w:rsidR="00A41D34" w:rsidRPr="00A41D34" w:rsidRDefault="00A41D34" w:rsidP="00A41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27 апреля 2022 г. по 03 мая 2022 г. - в размере 76,00% от начальной цены продажи лота;</w:t>
      </w:r>
    </w:p>
    <w:p w14:paraId="589006D2" w14:textId="356D120C" w:rsidR="00110257" w:rsidRDefault="00A41D3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1D34">
        <w:rPr>
          <w:color w:val="000000"/>
        </w:rPr>
        <w:t>с 04 мая 2022 г. по 10 мая 2022 г. - в размере 73,00%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F70B195" w14:textId="24368E40" w:rsidR="004A0436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F176D" w:rsidRPr="00FF1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Москва, Павелецкая наб., д.8, тел. +7 (495) 725-31-15, доб. 68-03</w:t>
      </w:r>
      <w:r w:rsidR="004A0436">
        <w:rPr>
          <w:rFonts w:ascii="Times New Roman" w:hAnsi="Times New Roman" w:cs="Times New Roman"/>
          <w:color w:val="000000"/>
          <w:sz w:val="24"/>
          <w:szCs w:val="24"/>
        </w:rPr>
        <w:t xml:space="preserve">, 67-98; у ОТ: для лотов 1-26,28 - </w:t>
      </w:r>
      <w:r w:rsidR="004A0436" w:rsidRPr="004A0436">
        <w:rPr>
          <w:rFonts w:ascii="Times New Roman" w:hAnsi="Times New Roman" w:cs="Times New Roman"/>
          <w:color w:val="000000"/>
          <w:sz w:val="24"/>
          <w:szCs w:val="24"/>
        </w:rPr>
        <w:t>8(812</w:t>
      </w:r>
      <w:r w:rsidR="0026351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0436" w:rsidRPr="004A0436">
        <w:rPr>
          <w:rFonts w:ascii="Times New Roman" w:hAnsi="Times New Roman" w:cs="Times New Roman"/>
          <w:color w:val="000000"/>
          <w:sz w:val="24"/>
          <w:szCs w:val="24"/>
        </w:rPr>
        <w:t>334-20-50 (с 9.00 до 18.00 по Московскому времени в будние дни)</w:t>
      </w:r>
      <w:r w:rsidR="004A0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4A0436" w:rsidRPr="0004170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A0436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27 - </w:t>
      </w:r>
      <w:r w:rsidR="004A0436" w:rsidRPr="004A0436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4A0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4A0436" w:rsidRPr="0004170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4A0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F976E55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3511"/>
    <w:rsid w:val="002643BE"/>
    <w:rsid w:val="00467D6B"/>
    <w:rsid w:val="004A0436"/>
    <w:rsid w:val="004A3B01"/>
    <w:rsid w:val="005C1A18"/>
    <w:rsid w:val="005E4CB0"/>
    <w:rsid w:val="005F1F68"/>
    <w:rsid w:val="00662196"/>
    <w:rsid w:val="006A20DF"/>
    <w:rsid w:val="006E16F0"/>
    <w:rsid w:val="007229EA"/>
    <w:rsid w:val="00791681"/>
    <w:rsid w:val="00865FD7"/>
    <w:rsid w:val="009247FF"/>
    <w:rsid w:val="00A41D34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A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3485</Words>
  <Characters>19600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2021-09-20T08:08:00Z</dcterms:created>
  <dcterms:modified xsi:type="dcterms:W3CDTF">2021-09-20T08:31:00Z</dcterms:modified>
</cp:coreProperties>
</file>