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D363680" w14:textId="5F78C813" w:rsidR="007A6C19" w:rsidRDefault="007A6C1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247D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247D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247DD">
        <w:rPr>
          <w:rFonts w:ascii="Times New Roman" w:hAnsi="Times New Roman" w:cs="Times New Roman"/>
          <w:sz w:val="24"/>
          <w:szCs w:val="24"/>
        </w:rPr>
        <w:t>, д. 5, лит. В, (812)334-26-04, 8(800) 777-57-57,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1247DD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F6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адрес регистрации: 160000, г. Вологда, ул. Герцена, д. 27, ИНН 2901009852, ОГРН 1022900001772, КПП 352501001</w:t>
      </w:r>
      <w:r w:rsidRPr="00B251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B000D">
        <w:rPr>
          <w:rFonts w:ascii="Times New Roman" w:hAnsi="Times New Roman" w:cs="Times New Roman"/>
          <w:color w:val="000000"/>
          <w:sz w:val="24"/>
          <w:szCs w:val="24"/>
        </w:rPr>
        <w:t>Вологодской области от 8 марта 2018 г. по делу №А13-268/2018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7DD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электронные торги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2030100668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№184(7146) от 09.10.2021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25B8">
        <w:rPr>
          <w:rFonts w:ascii="Times New Roman" w:hAnsi="Times New Roman" w:cs="Times New Roman"/>
          <w:sz w:val="24"/>
          <w:szCs w:val="24"/>
        </w:rPr>
        <w:t>, а именно, местонахождение имущества по лотам №№ 16, 45-47, 50-53, 56, 66 следует считать г. Краснодар.</w:t>
      </w:r>
    </w:p>
    <w:p w14:paraId="141F2304" w14:textId="77777777" w:rsidR="007A6C19" w:rsidRDefault="007A6C19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A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D44E3"/>
    <w:rsid w:val="003F4D88"/>
    <w:rsid w:val="007A3A1B"/>
    <w:rsid w:val="007A6C19"/>
    <w:rsid w:val="008F69EA"/>
    <w:rsid w:val="009625B8"/>
    <w:rsid w:val="00964D49"/>
    <w:rsid w:val="00A66ED6"/>
    <w:rsid w:val="00AD0413"/>
    <w:rsid w:val="00AE62B1"/>
    <w:rsid w:val="00B43988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2016-10-26T09:10:00Z</cp:lastPrinted>
  <dcterms:created xsi:type="dcterms:W3CDTF">2016-07-28T13:17:00Z</dcterms:created>
  <dcterms:modified xsi:type="dcterms:W3CDTF">2022-01-11T14:14:00Z</dcterms:modified>
</cp:coreProperties>
</file>