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594355D2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03FDF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10124" w:type="dxa"/>
        <w:jc w:val="center"/>
        <w:tblInd w:w="0" w:type="dxa"/>
        <w:tblLook w:val="04A0" w:firstRow="1" w:lastRow="0" w:firstColumn="1" w:lastColumn="0" w:noHBand="0" w:noVBand="1"/>
      </w:tblPr>
      <w:tblGrid>
        <w:gridCol w:w="963"/>
        <w:gridCol w:w="7325"/>
        <w:gridCol w:w="1836"/>
      </w:tblGrid>
      <w:tr w:rsidR="009177F1" w14:paraId="6EB3B464" w14:textId="77777777" w:rsidTr="00903975">
        <w:trPr>
          <w:trHeight w:val="4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884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Начальная цена продажи, (руб.) </w:t>
            </w:r>
          </w:p>
        </w:tc>
      </w:tr>
      <w:tr w:rsidR="00161944" w14:paraId="23A3EE5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A44" w14:textId="645ECAF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8A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Hlk93320535"/>
            <w:r w:rsidRPr="00181A13">
              <w:rPr>
                <w:sz w:val="20"/>
                <w:szCs w:val="20"/>
                <w:lang w:val="ru-RU"/>
              </w:rPr>
              <w:t xml:space="preserve">Кумушки </w:t>
            </w:r>
          </w:p>
          <w:p w14:paraId="7BF451D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</w:t>
            </w:r>
            <w:proofErr w:type="gramStart"/>
            <w:r w:rsidRPr="00181A13">
              <w:rPr>
                <w:sz w:val="20"/>
                <w:szCs w:val="20"/>
                <w:lang w:val="ru-RU"/>
              </w:rPr>
              <w:t>«.*</w:t>
            </w:r>
            <w:proofErr w:type="gramEnd"/>
            <w:r w:rsidRPr="00181A13">
              <w:rPr>
                <w:sz w:val="20"/>
                <w:szCs w:val="20"/>
                <w:lang w:val="ru-RU"/>
              </w:rPr>
              <w:t xml:space="preserve">» (неразличимо)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Мардеросов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 ). </w:t>
            </w:r>
          </w:p>
          <w:p w14:paraId="66F3D3B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  (предварительно) </w:t>
            </w:r>
          </w:p>
          <w:p w14:paraId="330EA33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3997A7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80,5х69,9 см по раме.</w:t>
            </w:r>
          </w:p>
          <w:p w14:paraId="41FBBAC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три женские фигуры, сидящие на белой скамье (справа). Слева от них – лестница ведущая в строение, возле которого стоит скамья. </w:t>
            </w:r>
          </w:p>
          <w:p w14:paraId="6045AFA4" w14:textId="71399A8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A0A" w14:textId="014D8D55" w:rsidR="00161944" w:rsidRPr="00DA785B" w:rsidRDefault="00DA785B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hAnsi="Times New Roman" w:cs="Times New Roman"/>
                <w:sz w:val="20"/>
                <w:szCs w:val="20"/>
              </w:rPr>
              <w:t xml:space="preserve">30 000,00 </w:t>
            </w:r>
          </w:p>
        </w:tc>
      </w:tr>
      <w:tr w:rsidR="00181A13" w14:paraId="3C0EB415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48F" w14:textId="5B2EFF3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67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E8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bookmarkStart w:id="1" w:name="_Hlk93320661"/>
            <w:r w:rsidRPr="00181A13">
              <w:rPr>
                <w:rFonts w:eastAsia="Calibri"/>
                <w:sz w:val="20"/>
                <w:szCs w:val="20"/>
                <w:lang w:val="ru-RU"/>
              </w:rPr>
              <w:t>Браслет</w:t>
            </w:r>
          </w:p>
          <w:p w14:paraId="29C9E86C" w14:textId="2AF3AB81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Браслет, выполненный из импортного двуцветного золота 585 пробы, желтого и серебристого цветов, имеет механизм для защелкивания, на одной из сторон механизма имеется неразборчивая маркировка. На браслете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A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8</w:t>
            </w:r>
            <w:r w:rsidRPr="00181A13">
              <w:rPr>
                <w:rFonts w:eastAsia="Calibri"/>
                <w:sz w:val="20"/>
                <w:szCs w:val="20"/>
              </w:rPr>
              <w:t>TUR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. Замок системы «коробка». Царапины на металле. Бывший в эксплуатации. Вес браслета 27,58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Браслет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золото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585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пробы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весом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27,58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без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клейм</w:t>
            </w:r>
            <w:bookmarkEnd w:id="1"/>
            <w:proofErr w:type="spellEnd"/>
            <w:r w:rsidRPr="00181A1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319" w14:textId="02FCF85F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66 863,70</w:t>
            </w:r>
          </w:p>
        </w:tc>
      </w:tr>
      <w:tr w:rsidR="00181A13" w14:paraId="0FBDAD3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C4E" w14:textId="0FEAAFB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E0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bookmarkStart w:id="2" w:name="_Hlk93320692"/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55AC42A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золота 585 пробы, с независимым звеном в верхней части, на котором имеется неразборчивая маркировка, выполненная по типу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Бывший в эксплуатации. Вес креста 9,43 гр.</w:t>
            </w:r>
          </w:p>
          <w:p w14:paraId="2BBEFC96" w14:textId="4C85A54F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Крест, золото 585 пробы, весом 9,43 гр., без клейм</w:t>
            </w:r>
            <w:bookmarkEnd w:id="2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E92" w14:textId="10D5C7D2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22 856,40</w:t>
            </w:r>
          </w:p>
        </w:tc>
      </w:tr>
      <w:tr w:rsidR="00181A13" w14:paraId="29A6B13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10E" w14:textId="7601985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F0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bookmarkStart w:id="3" w:name="_Hlk93320714"/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19030EB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платины 950 пробы, с кулоном, выполненным из импортного белого золота 750 пробы, в виде бабочки, инкрустированный по центру 1 бриллиантом (форма «маркиз»), а также россыпью из 40 белых бриллиантов круглой формы, огранка 57 граней по обеим сторонам,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Колье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из коллекции "</w:t>
            </w:r>
            <w:r w:rsidRPr="00181A13">
              <w:rPr>
                <w:rFonts w:eastAsia="Calibri"/>
                <w:sz w:val="20"/>
                <w:szCs w:val="20"/>
              </w:rPr>
              <w:t>Pave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". </w:t>
            </w:r>
          </w:p>
          <w:p w14:paraId="2557406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На цепочке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подвеске имеется импортное клеймо, соответствующее 950 пробы платины,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4431. На подвеске клеймо, соответствующее 750 пробе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 Царапины на металле. Бывшее в эксплуатации. Гальваническое покрытие- родий. Вес цепи с подвеской 5,95 гр. Категория «брендовые изделия».</w:t>
            </w:r>
          </w:p>
          <w:p w14:paraId="1BC1E5B4" w14:textId="1F4F117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 круглой огранки 57 граней 40 шт. расчетным весом 0,40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1 бриллиант огранка маркиз 0.19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bookmarkEnd w:id="3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608" w14:textId="1071F0AA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356 529,60</w:t>
            </w:r>
          </w:p>
        </w:tc>
      </w:tr>
      <w:tr w:rsidR="00181A13" w14:paraId="26DD341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05A" w14:textId="381E08E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A8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5425606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двуцветного золота (желтого и белого) 585 пробы, с распятием на лицевой стороне, имеющий независимое звено в верхней части.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11.16. Царапины на металле. Бывший в эксплуатации.</w:t>
            </w:r>
          </w:p>
          <w:p w14:paraId="2E166EC9" w14:textId="38F0A317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Вес креста 4,84 гр. Крест, золото 585 пробы, весом 4,84 гр., без клейм.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070" w14:textId="3D27759C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11 734,20</w:t>
            </w:r>
          </w:p>
        </w:tc>
      </w:tr>
      <w:tr w:rsidR="00181A13" w14:paraId="57762AD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AAA" w14:textId="56553DE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398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58645D05" w14:textId="4FD7909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кулоном, выполненным из импортного золота 750 пробы в виде велосипеда,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имеется клеймо Государственной Пробирной Инспекции.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750 К34167 2000. Царапины на металле. Бывшее в эксплуатации. Вес цепи с подвеской 15,88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Подвеска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на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карабине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Категория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брендовые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AAD" w14:textId="206087DB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169 817,40</w:t>
            </w:r>
          </w:p>
        </w:tc>
      </w:tr>
      <w:tr w:rsidR="00181A13" w14:paraId="64C8CDE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06" w14:textId="2808BA3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lastRenderedPageBreak/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B2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Брошь</w:t>
            </w:r>
          </w:p>
          <w:p w14:paraId="001DEE67" w14:textId="1341468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Брошь, выполненная из золота 750 пробы, с эмалью, с изображением персонажа из мультфильма, на броши имеется бумажная бирка, с надписями «ООО Галерея – Космос, Космос – Золото, Брошь, Арт. </w:t>
            </w:r>
            <w:r w:rsidRPr="00181A13">
              <w:rPr>
                <w:rFonts w:eastAsia="Calibri"/>
                <w:sz w:val="20"/>
                <w:szCs w:val="20"/>
              </w:rPr>
              <w:t>GG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40, Золото 750, Вес 1.97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58 У.Е». На броши-значке имеется клеймо Государственной Пробирной Инспекции, соответствующее 750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царапины на эмали. Вес броши 1,97 гр. Коэффициент степени сложности изготовления 2,0.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Коэффициент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износа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0,90.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064" w14:textId="44F0C5FE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11 021,40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C28ACC" w14:textId="71CFD5BE" w:rsidR="005D769B" w:rsidRPr="006D6AAF" w:rsidRDefault="005D769B" w:rsidP="006D6AAF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D769B" w:rsidRPr="006D6AAF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6AAF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1314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A785B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4D5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6248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Штыкова Ольга Петровна</cp:lastModifiedBy>
  <cp:revision>3</cp:revision>
  <cp:lastPrinted>2021-11-02T11:40:00Z</cp:lastPrinted>
  <dcterms:created xsi:type="dcterms:W3CDTF">2022-01-17T11:07:00Z</dcterms:created>
  <dcterms:modified xsi:type="dcterms:W3CDTF">2022-01-17T11:25:00Z</dcterms:modified>
</cp:coreProperties>
</file>