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107822F3" w:rsidR="00E41D4C" w:rsidRPr="00B141BB" w:rsidRDefault="005370E1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0E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370E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370E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370E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370E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370E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</w:t>
      </w:r>
      <w:proofErr w:type="gramStart"/>
      <w:r w:rsidRPr="005370E1">
        <w:rPr>
          <w:rFonts w:ascii="Times New Roman" w:hAnsi="Times New Roman" w:cs="Times New Roman"/>
          <w:color w:val="000000"/>
          <w:sz w:val="24"/>
          <w:szCs w:val="24"/>
        </w:rPr>
        <w:t>1021500000202) (далее – финансовая организация), конкурсным управляющим (ликвидатором) которого на основании решения Арбитражного суда Республики Северная Осетия от 27 декабря 2013 г. (дата оглашения резолютивной части – 25 декабря 2013 г.) по делу №А61-4046/13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</w:t>
      </w:r>
      <w:proofErr w:type="gramEnd"/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ППП).</w:t>
      </w:r>
      <w:proofErr w:type="gramEnd"/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6A91C2E" w14:textId="77777777" w:rsidR="0030543C" w:rsidRPr="0030543C" w:rsidRDefault="0030543C" w:rsidP="003054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43C">
        <w:rPr>
          <w:rFonts w:ascii="Times New Roman" w:hAnsi="Times New Roman" w:cs="Times New Roman"/>
          <w:color w:val="000000"/>
          <w:sz w:val="24"/>
          <w:szCs w:val="24"/>
        </w:rPr>
        <w:t>Лот 1 - Акции ОАО «Олимп», ИНН 1501026393, 111 837 шт. (10,96%), обыкновенные, рег.№ 1-01-33448-Е, номинальная стоимость 100 руб., ограничения и обременения: принято решение о предстоящем исключении из ЕГРЮЛ, г. Владикавказ - 468 893,40 руб.;</w:t>
      </w:r>
    </w:p>
    <w:p w14:paraId="10AAE4C9" w14:textId="77777777" w:rsidR="0030543C" w:rsidRPr="0030543C" w:rsidRDefault="0030543C" w:rsidP="003054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43C">
        <w:rPr>
          <w:rFonts w:ascii="Times New Roman" w:hAnsi="Times New Roman" w:cs="Times New Roman"/>
          <w:color w:val="000000"/>
          <w:sz w:val="24"/>
          <w:szCs w:val="24"/>
        </w:rPr>
        <w:t>Лот 2 - Акции ОАО «АИЖК» РСО-Алания», ИНН 1502046794, 100 000 шт. (40%), обыкновенные</w:t>
      </w:r>
      <w:proofErr w:type="gramStart"/>
      <w:r w:rsidRPr="0030543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054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0543C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0543C">
        <w:rPr>
          <w:rFonts w:ascii="Times New Roman" w:hAnsi="Times New Roman" w:cs="Times New Roman"/>
          <w:color w:val="000000"/>
          <w:sz w:val="24"/>
          <w:szCs w:val="24"/>
        </w:rPr>
        <w:t>ег. №1-01-34338-Е-001D, номинальная стоимость 100 руб., г. Владикавказ - 419 265,00 руб.;</w:t>
      </w:r>
    </w:p>
    <w:p w14:paraId="07179EDB" w14:textId="77777777" w:rsidR="0030543C" w:rsidRPr="0030543C" w:rsidRDefault="0030543C" w:rsidP="003054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43C">
        <w:rPr>
          <w:rFonts w:ascii="Times New Roman" w:hAnsi="Times New Roman" w:cs="Times New Roman"/>
          <w:color w:val="000000"/>
          <w:sz w:val="24"/>
          <w:szCs w:val="24"/>
        </w:rPr>
        <w:t>Лот 3 - Акции ОАО «ОЗАТЭ», ИНН 1504000026, 12 020 шт. (15,025%), обыкновенные, рег. № 1-01-31664-Е, номинальная стоимость - 1 руб., г. Владикавказ - 2 310 957,53 руб.;</w:t>
      </w:r>
    </w:p>
    <w:p w14:paraId="5623EF4B" w14:textId="51FBBF66" w:rsidR="00C56153" w:rsidRDefault="0030543C" w:rsidP="003054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43C">
        <w:rPr>
          <w:rFonts w:ascii="Times New Roman" w:hAnsi="Times New Roman" w:cs="Times New Roman"/>
          <w:color w:val="000000"/>
          <w:sz w:val="24"/>
          <w:szCs w:val="24"/>
        </w:rPr>
        <w:t>Лот 4 - Акции ОАО «</w:t>
      </w:r>
      <w:proofErr w:type="spellStart"/>
      <w:r w:rsidRPr="0030543C">
        <w:rPr>
          <w:rFonts w:ascii="Times New Roman" w:hAnsi="Times New Roman" w:cs="Times New Roman"/>
          <w:color w:val="000000"/>
          <w:sz w:val="24"/>
          <w:szCs w:val="24"/>
        </w:rPr>
        <w:t>Алагирское</w:t>
      </w:r>
      <w:proofErr w:type="spellEnd"/>
      <w:r w:rsidRPr="0030543C">
        <w:rPr>
          <w:rFonts w:ascii="Times New Roman" w:hAnsi="Times New Roman" w:cs="Times New Roman"/>
          <w:color w:val="000000"/>
          <w:sz w:val="24"/>
          <w:szCs w:val="24"/>
        </w:rPr>
        <w:t xml:space="preserve"> ДРСУ», ИНН 1514007101, 2 880 069 шт. (7,46%), обыкновенные, рег. № 1-01-35359-Е, номинальная стоимость - 10 руб., ограничения и обременения: признано несостоятельным (банкротом), открыто конкурсное производство, г. </w:t>
      </w:r>
      <w:r>
        <w:rPr>
          <w:rFonts w:ascii="Times New Roman" w:hAnsi="Times New Roman" w:cs="Times New Roman"/>
          <w:color w:val="000000"/>
          <w:sz w:val="24"/>
          <w:szCs w:val="24"/>
        </w:rPr>
        <w:t>Владикавказ - 1 207 512,13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ADF7A59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1F69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 января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1F69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23 мая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8D76AB9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1F6982" w:rsidRPr="001F6982">
        <w:rPr>
          <w:rFonts w:ascii="Times New Roman" w:hAnsi="Times New Roman" w:cs="Times New Roman"/>
          <w:b/>
          <w:color w:val="000000"/>
          <w:sz w:val="24"/>
          <w:szCs w:val="24"/>
        </w:rPr>
        <w:t>25 января</w:t>
      </w:r>
      <w:r w:rsidR="001F6982" w:rsidRPr="001F69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00A02383" w14:textId="77777777" w:rsidR="0072640E" w:rsidRPr="0072640E" w:rsidRDefault="0072640E" w:rsidP="007264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40E">
        <w:rPr>
          <w:rFonts w:ascii="Times New Roman" w:hAnsi="Times New Roman" w:cs="Times New Roman"/>
          <w:color w:val="000000"/>
          <w:sz w:val="24"/>
          <w:szCs w:val="24"/>
        </w:rPr>
        <w:t>с 25 января 2022 г. по 10 марта 2022 г. - в размере начальной цены продажи лотов;</w:t>
      </w:r>
    </w:p>
    <w:p w14:paraId="1A7EFA9C" w14:textId="77777777" w:rsidR="0072640E" w:rsidRPr="0072640E" w:rsidRDefault="0072640E" w:rsidP="007264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40E">
        <w:rPr>
          <w:rFonts w:ascii="Times New Roman" w:hAnsi="Times New Roman" w:cs="Times New Roman"/>
          <w:color w:val="000000"/>
          <w:sz w:val="24"/>
          <w:szCs w:val="24"/>
        </w:rPr>
        <w:t>с 11 марта 2022 г. по 19 марта 2022 г. - в размере 94,00% от начальной цены продажи лотов;</w:t>
      </w:r>
    </w:p>
    <w:p w14:paraId="1460F7FC" w14:textId="77777777" w:rsidR="0072640E" w:rsidRPr="0072640E" w:rsidRDefault="0072640E" w:rsidP="007264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40E">
        <w:rPr>
          <w:rFonts w:ascii="Times New Roman" w:hAnsi="Times New Roman" w:cs="Times New Roman"/>
          <w:color w:val="000000"/>
          <w:sz w:val="24"/>
          <w:szCs w:val="24"/>
        </w:rPr>
        <w:t>с 20 марта 2022 г. по 26 марта 2022 г. - в размере 88,00% от начальной цены продажи лотов;</w:t>
      </w:r>
    </w:p>
    <w:p w14:paraId="67163E32" w14:textId="77777777" w:rsidR="0072640E" w:rsidRPr="0072640E" w:rsidRDefault="0072640E" w:rsidP="007264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40E">
        <w:rPr>
          <w:rFonts w:ascii="Times New Roman" w:hAnsi="Times New Roman" w:cs="Times New Roman"/>
          <w:color w:val="000000"/>
          <w:sz w:val="24"/>
          <w:szCs w:val="24"/>
        </w:rPr>
        <w:t>с 27 марта 2022 г. по 02 апреля 2022 г. - в размере 82,00% от начальной цены продажи лотов;</w:t>
      </w:r>
    </w:p>
    <w:p w14:paraId="5B5CFCD6" w14:textId="77777777" w:rsidR="0072640E" w:rsidRPr="0072640E" w:rsidRDefault="0072640E" w:rsidP="007264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40E">
        <w:rPr>
          <w:rFonts w:ascii="Times New Roman" w:hAnsi="Times New Roman" w:cs="Times New Roman"/>
          <w:color w:val="000000"/>
          <w:sz w:val="24"/>
          <w:szCs w:val="24"/>
        </w:rPr>
        <w:t>с 03 апреля 2022 г. по 09 апреля 2022 г. - в размере 76,00% от начальной цены продажи лотов;</w:t>
      </w:r>
    </w:p>
    <w:p w14:paraId="195C78DC" w14:textId="77777777" w:rsidR="0072640E" w:rsidRPr="0072640E" w:rsidRDefault="0072640E" w:rsidP="007264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40E">
        <w:rPr>
          <w:rFonts w:ascii="Times New Roman" w:hAnsi="Times New Roman" w:cs="Times New Roman"/>
          <w:color w:val="000000"/>
          <w:sz w:val="24"/>
          <w:szCs w:val="24"/>
        </w:rPr>
        <w:t>с 10 апреля 2022 г. по 16 апреля 2022 г. - в размере 70,00% от начальной цены продажи лотов;</w:t>
      </w:r>
    </w:p>
    <w:p w14:paraId="0B953E9B" w14:textId="77777777" w:rsidR="0072640E" w:rsidRPr="0072640E" w:rsidRDefault="0072640E" w:rsidP="007264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40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17 апреля 2022 г. по 23 апреля 2022 г. - в размере 64,00% от начальной цены продажи лотов;</w:t>
      </w:r>
    </w:p>
    <w:p w14:paraId="778F7A00" w14:textId="77777777" w:rsidR="0072640E" w:rsidRPr="0072640E" w:rsidRDefault="0072640E" w:rsidP="007264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40E">
        <w:rPr>
          <w:rFonts w:ascii="Times New Roman" w:hAnsi="Times New Roman" w:cs="Times New Roman"/>
          <w:color w:val="000000"/>
          <w:sz w:val="24"/>
          <w:szCs w:val="24"/>
        </w:rPr>
        <w:t>с 24 апреля 2022 г. по 30 апреля 2022 г. - в размере 58,00% от начальной цены продажи лотов;</w:t>
      </w:r>
    </w:p>
    <w:p w14:paraId="56484CF5" w14:textId="77777777" w:rsidR="0072640E" w:rsidRPr="0072640E" w:rsidRDefault="0072640E" w:rsidP="007264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40E">
        <w:rPr>
          <w:rFonts w:ascii="Times New Roman" w:hAnsi="Times New Roman" w:cs="Times New Roman"/>
          <w:color w:val="000000"/>
          <w:sz w:val="24"/>
          <w:szCs w:val="24"/>
        </w:rPr>
        <w:t>с 01 мая 2022 г. по 09 мая 2022 г. - в размере 52,00% от начальной цены продажи лотов;</w:t>
      </w:r>
    </w:p>
    <w:p w14:paraId="2EBD2FB1" w14:textId="77777777" w:rsidR="0072640E" w:rsidRPr="0072640E" w:rsidRDefault="0072640E" w:rsidP="007264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40E">
        <w:rPr>
          <w:rFonts w:ascii="Times New Roman" w:hAnsi="Times New Roman" w:cs="Times New Roman"/>
          <w:color w:val="000000"/>
          <w:sz w:val="24"/>
          <w:szCs w:val="24"/>
        </w:rPr>
        <w:t>с 10 мая 2022 г. по 16 мая 2022 г. - в размере 46,00% от начальной цены продажи лотов;</w:t>
      </w:r>
    </w:p>
    <w:p w14:paraId="4BC9EEB9" w14:textId="389F2E34" w:rsidR="00C56153" w:rsidRDefault="0072640E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40E">
        <w:rPr>
          <w:rFonts w:ascii="Times New Roman" w:hAnsi="Times New Roman" w:cs="Times New Roman"/>
          <w:color w:val="000000"/>
          <w:sz w:val="24"/>
          <w:szCs w:val="24"/>
        </w:rPr>
        <w:t xml:space="preserve">с 17 мая 2022 г. по 23 мая 2022 г. - в размере 40,00%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CF6A241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C56153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16601187" w14:textId="01318DB9" w:rsidR="00BF1F23" w:rsidRDefault="00C56153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F1F23" w:rsidRPr="00BF1F23">
        <w:rPr>
          <w:rFonts w:ascii="Times New Roman" w:hAnsi="Times New Roman" w:cs="Times New Roman"/>
          <w:sz w:val="24"/>
          <w:szCs w:val="24"/>
        </w:rPr>
        <w:t xml:space="preserve"> 9-00 по 17-00 часов по адресу: </w:t>
      </w:r>
      <w:r w:rsidR="006B10C8">
        <w:rPr>
          <w:rFonts w:ascii="Times New Roman" w:hAnsi="Times New Roman" w:cs="Times New Roman"/>
          <w:sz w:val="24"/>
          <w:szCs w:val="24"/>
        </w:rPr>
        <w:t xml:space="preserve">362019, </w:t>
      </w:r>
      <w:r w:rsidR="00BF1F23" w:rsidRPr="00BF1F23">
        <w:rPr>
          <w:rFonts w:ascii="Times New Roman" w:hAnsi="Times New Roman" w:cs="Times New Roman"/>
          <w:sz w:val="24"/>
          <w:szCs w:val="24"/>
        </w:rPr>
        <w:t xml:space="preserve">РСО-Алания, г. Владикавказ, ул. Шмулевича, д. 8А, тел. </w:t>
      </w:r>
      <w:r w:rsidR="006B10C8">
        <w:rPr>
          <w:rFonts w:ascii="Times New Roman" w:hAnsi="Times New Roman" w:cs="Times New Roman"/>
          <w:sz w:val="24"/>
          <w:szCs w:val="24"/>
        </w:rPr>
        <w:t>+7</w:t>
      </w:r>
      <w:r w:rsidR="00BF1F23" w:rsidRPr="00BF1F23">
        <w:rPr>
          <w:rFonts w:ascii="Times New Roman" w:hAnsi="Times New Roman" w:cs="Times New Roman"/>
          <w:sz w:val="24"/>
          <w:szCs w:val="24"/>
        </w:rPr>
        <w:t>(</w:t>
      </w:r>
      <w:r w:rsidR="006B10C8">
        <w:rPr>
          <w:rFonts w:ascii="Times New Roman" w:hAnsi="Times New Roman" w:cs="Times New Roman"/>
          <w:sz w:val="24"/>
          <w:szCs w:val="24"/>
        </w:rPr>
        <w:t>938</w:t>
      </w:r>
      <w:r w:rsidR="00BF1F23" w:rsidRPr="00BF1F23">
        <w:rPr>
          <w:rFonts w:ascii="Times New Roman" w:hAnsi="Times New Roman" w:cs="Times New Roman"/>
          <w:sz w:val="24"/>
          <w:szCs w:val="24"/>
        </w:rPr>
        <w:t xml:space="preserve">) </w:t>
      </w:r>
      <w:r w:rsidR="006B10C8">
        <w:rPr>
          <w:rFonts w:ascii="Times New Roman" w:hAnsi="Times New Roman" w:cs="Times New Roman"/>
          <w:sz w:val="24"/>
          <w:szCs w:val="24"/>
        </w:rPr>
        <w:t>883-09-60</w:t>
      </w:r>
      <w:bookmarkStart w:id="0" w:name="_GoBack"/>
      <w:bookmarkEnd w:id="0"/>
      <w:r w:rsidR="00BF1F23" w:rsidRPr="00BF1F23">
        <w:rPr>
          <w:rFonts w:ascii="Times New Roman" w:hAnsi="Times New Roman" w:cs="Times New Roman"/>
          <w:sz w:val="24"/>
          <w:szCs w:val="24"/>
        </w:rPr>
        <w:t>, у ОТ: krasnodar@auction-house.ru, Золотько Зоя тел. 8 (928) 333-02-88, Замяткина Анастасия тел. 8 (938) 422-90-95.</w:t>
      </w:r>
    </w:p>
    <w:p w14:paraId="56B881ED" w14:textId="7E8D1958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1F6982"/>
    <w:rsid w:val="00203862"/>
    <w:rsid w:val="002C3A2C"/>
    <w:rsid w:val="0030543C"/>
    <w:rsid w:val="00360DC6"/>
    <w:rsid w:val="003E6C81"/>
    <w:rsid w:val="00495D59"/>
    <w:rsid w:val="004B74A7"/>
    <w:rsid w:val="005370E1"/>
    <w:rsid w:val="00555595"/>
    <w:rsid w:val="005742CC"/>
    <w:rsid w:val="005F1F68"/>
    <w:rsid w:val="00621553"/>
    <w:rsid w:val="006B10C8"/>
    <w:rsid w:val="0072640E"/>
    <w:rsid w:val="00762232"/>
    <w:rsid w:val="00775C5B"/>
    <w:rsid w:val="007A10EE"/>
    <w:rsid w:val="007E3D68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AA7F6B"/>
    <w:rsid w:val="00B749D3"/>
    <w:rsid w:val="00B97A00"/>
    <w:rsid w:val="00BF1F23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1569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31</cp:revision>
  <dcterms:created xsi:type="dcterms:W3CDTF">2019-07-23T07:53:00Z</dcterms:created>
  <dcterms:modified xsi:type="dcterms:W3CDTF">2022-01-17T09:40:00Z</dcterms:modified>
</cp:coreProperties>
</file>