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EA6C" w14:textId="67249C28" w:rsidR="002968E3" w:rsidRDefault="00BF20C2" w:rsidP="00BF20C2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Договор задатка</w:t>
      </w:r>
    </w:p>
    <w:p w14:paraId="3BA41DCE" w14:textId="77777777" w:rsidR="002968E3" w:rsidRDefault="00BF20C2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(дата, место заключения)</w:t>
      </w:r>
    </w:p>
    <w:p w14:paraId="22184952" w14:textId="77777777" w:rsidR="002968E3" w:rsidRDefault="002968E3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8C18E55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________________, именуемый в дальнейшем «Заявитель», в лице __________________, действующего на основании _____________, с од. ст., и Общество с ограниченной ответственностью "ПАП "Дельма" (ОГРН 1062349007093, ИНН 2349027350, адрес: 353590, Краснодарский </w:t>
      </w:r>
      <w:r>
        <w:rPr>
          <w:rFonts w:ascii="Times New Roman" w:eastAsia="Times New Roman" w:hAnsi="Times New Roman" w:cs="Times New Roman"/>
          <w:lang w:eastAsia="ru-RU"/>
        </w:rPr>
        <w:t>край, Славянский район, станица Анастасиевская, СТФ-2), в лице конкурсного управляющего Мировова Александра Валерьевича (ИНН 691007550312, СНИЛС 112-534-151-05, почтовый адрес: 170006, г. Тверь, а/я 607, эл. адрес: mirovov@arbms.ru, тел.(4822) 35-67-25), ч</w:t>
      </w:r>
      <w:r>
        <w:rPr>
          <w:rFonts w:ascii="Times New Roman" w:eastAsia="Times New Roman" w:hAnsi="Times New Roman" w:cs="Times New Roman"/>
          <w:lang w:eastAsia="ru-RU"/>
        </w:rPr>
        <w:t>лена Ассоциация  «СРО "МЦПУ" (ОГРН 1027743016652, ИНН 7743069037, адрес: 123557, г. Москва, Б. Тишинский пер., 38), действующего на основании Решения Арбитражного суда Краснодарского края от 17.08.2020 г. (резолютивная часть объявлена 10.08.2020 г.) по дел</w:t>
      </w:r>
      <w:r>
        <w:rPr>
          <w:rFonts w:ascii="Times New Roman" w:eastAsia="Times New Roman" w:hAnsi="Times New Roman" w:cs="Times New Roman"/>
          <w:lang w:eastAsia="ru-RU"/>
        </w:rPr>
        <w:t xml:space="preserve">у № А32-11499/2020с другой стороны, заключили настоящий договор:   </w:t>
      </w:r>
    </w:p>
    <w:p w14:paraId="547E078D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>Общества с ограниченной ответственностью "ПАП "Дельма" (ОГРН 1062349007093, ИНН 2349027350, а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 xml:space="preserve">дрес: 353590, Краснодарский край, Славянский район, станица Анастасиевская, СТФ-2), </w:t>
      </w:r>
      <w:r>
        <w:rPr>
          <w:rFonts w:ascii="Times New Roman" w:eastAsia="Times New Roman" w:hAnsi="Times New Roman" w:cs="Times New Roman"/>
          <w:lang w:eastAsia="ru-RU"/>
        </w:rPr>
        <w:t xml:space="preserve">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01F4A0AA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2. Порядок расчетов: 2.1. Сумм</w:t>
      </w:r>
      <w:r>
        <w:rPr>
          <w:rFonts w:ascii="Times New Roman" w:eastAsia="Times New Roman" w:hAnsi="Times New Roman" w:cs="Times New Roman"/>
          <w:lang w:eastAsia="ru-RU"/>
        </w:rPr>
        <w:t xml:space="preserve">а задатка составляет ___ руб.  </w:t>
      </w:r>
    </w:p>
    <w:p w14:paraId="20C45793" w14:textId="77777777" w:rsidR="002968E3" w:rsidRDefault="00BF20C2">
      <w:pPr>
        <w:widowControl w:val="0"/>
        <w:contextualSpacing/>
        <w:jc w:val="both"/>
        <w:textAlignment w:val="baseline"/>
      </w:pPr>
      <w:r>
        <w:rPr>
          <w:rFonts w:ascii="Times New Roman" w:eastAsia="DejaVu Sans;Times New Roman" w:hAnsi="Times New Roman" w:cs="Times New Roman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276076A0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2.3. Заявитель в платежном поручении в назначении</w:t>
      </w:r>
      <w:r>
        <w:rPr>
          <w:rFonts w:ascii="Times New Roman" w:eastAsia="Times New Roman" w:hAnsi="Times New Roman" w:cs="Times New Roman"/>
          <w:lang w:eastAsia="ru-RU"/>
        </w:rPr>
        <w:t xml:space="preserve"> платежа указывает: «Оплата задатка на участие в аукционе Лот №___».</w:t>
      </w:r>
    </w:p>
    <w:p w14:paraId="3AB3A8E6" w14:textId="77777777" w:rsidR="002968E3" w:rsidRDefault="00BF20C2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Права и обязанности сторон: </w:t>
      </w:r>
    </w:p>
    <w:p w14:paraId="1963520E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124F960A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3.2. В </w:t>
      </w:r>
      <w:r>
        <w:rPr>
          <w:rFonts w:ascii="Times New Roman" w:eastAsia="Times New Roman" w:hAnsi="Times New Roman" w:cs="Times New Roman"/>
          <w:lang w:eastAsia="ru-RU"/>
        </w:rPr>
        <w:t>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</w:t>
      </w:r>
      <w:r>
        <w:rPr>
          <w:rFonts w:ascii="Times New Roman" w:eastAsia="Times New Roman" w:hAnsi="Times New Roman" w:cs="Times New Roman"/>
          <w:lang w:eastAsia="ru-RU"/>
        </w:rPr>
        <w:t>нного задатка засчитывается в счет исполнения обязательств по договору купли-продажи.</w:t>
      </w:r>
    </w:p>
    <w:p w14:paraId="123BC4E5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</w:t>
      </w:r>
      <w:r>
        <w:rPr>
          <w:rFonts w:ascii="Times New Roman" w:eastAsia="Times New Roman" w:hAnsi="Times New Roman" w:cs="Times New Roman"/>
          <w:lang w:eastAsia="ru-RU"/>
        </w:rPr>
        <w:t>го договора, сумма задатка остается в распоряжении Организатора торгов.</w:t>
      </w:r>
    </w:p>
    <w:p w14:paraId="19FD2EB4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</w:t>
      </w:r>
      <w:r>
        <w:rPr>
          <w:rFonts w:ascii="Times New Roman" w:eastAsia="Times New Roman" w:hAnsi="Times New Roman" w:cs="Times New Roman"/>
          <w:lang w:eastAsia="ru-RU"/>
        </w:rPr>
        <w:t>в.</w:t>
      </w:r>
    </w:p>
    <w:p w14:paraId="20F57AFF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047C46AE" w14:textId="77777777" w:rsidR="002968E3" w:rsidRDefault="00BF20C2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Ответственность сторон: </w:t>
      </w:r>
    </w:p>
    <w:p w14:paraId="2EB043F9" w14:textId="77777777" w:rsidR="002968E3" w:rsidRDefault="00BF20C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4.1. Споры по договору рассматриваются в судебном порядке.</w:t>
      </w:r>
    </w:p>
    <w:p w14:paraId="3B2C7B3A" w14:textId="77777777" w:rsidR="002968E3" w:rsidRDefault="00BF20C2">
      <w:pPr>
        <w:tabs>
          <w:tab w:val="left" w:pos="142"/>
        </w:tabs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</w:t>
      </w:r>
      <w:r>
        <w:rPr>
          <w:rFonts w:ascii="Times New Roman" w:eastAsia="Times New Roman" w:hAnsi="Times New Roman" w:cs="Times New Roman"/>
          <w:lang w:eastAsia="ru-RU"/>
        </w:rPr>
        <w:t>2. Взаимоотношения сторон, не предусмотренные настоящим договором, регулируется законодательством РФ.</w:t>
      </w:r>
    </w:p>
    <w:p w14:paraId="34803CC2" w14:textId="77777777" w:rsidR="002968E3" w:rsidRDefault="00BF20C2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 Реквизиты и подписи сторон.</w:t>
      </w:r>
    </w:p>
    <w:sectPr w:rsidR="002968E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8E3"/>
    <w:rsid w:val="002968E3"/>
    <w:rsid w:val="00BF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C1A9"/>
  <w15:docId w15:val="{DFEC036D-F83A-4273-924D-8E24910A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Алексей Сафаров</cp:lastModifiedBy>
  <cp:revision>3</cp:revision>
  <dcterms:created xsi:type="dcterms:W3CDTF">2021-09-21T11:50:00Z</dcterms:created>
  <dcterms:modified xsi:type="dcterms:W3CDTF">2022-01-19T08:16:00Z</dcterms:modified>
  <dc:language>ru-RU</dc:language>
</cp:coreProperties>
</file>