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F186" w14:textId="1B8F8C91" w:rsidR="004C090A" w:rsidRDefault="00D63A19" w:rsidP="004617D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Общество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>м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«ДАНКО» (ОГРН 1096312003897, ИНН 6312090522, адрес: 443031, Самарская область, г. Самара, ул. Демократическая, д. 2 «Б», офис 6-037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 w:rsidRPr="007F4E5E">
        <w:rPr>
          <w:rFonts w:ascii="Times New Roman" w:eastAsia="Calibri" w:hAnsi="Times New Roman" w:cs="Times New Roman"/>
          <w:sz w:val="18"/>
          <w:szCs w:val="18"/>
        </w:rPr>
        <w:t>(</w:t>
      </w:r>
      <w:r w:rsidRPr="007F4E5E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6A7D3B" w:rsidRPr="007F4E5E">
        <w:rPr>
          <w:rFonts w:ascii="Times New Roman" w:eastAsia="Calibri" w:hAnsi="Times New Roman" w:cs="Times New Roman"/>
          <w:sz w:val="18"/>
          <w:szCs w:val="18"/>
        </w:rPr>
        <w:t>, далее - КУ</w:t>
      </w:r>
      <w:r w:rsidR="00B87D87" w:rsidRPr="007F4E5E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B4042E" w:rsidRPr="00B4042E">
        <w:rPr>
          <w:rFonts w:ascii="Times New Roman" w:eastAsia="Calibri" w:hAnsi="Times New Roman" w:cs="Times New Roman"/>
          <w:sz w:val="18"/>
          <w:szCs w:val="18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A13D3F" w:rsidRPr="007F4E5E">
        <w:rPr>
          <w:rFonts w:ascii="Times New Roman" w:eastAsia="Calibri" w:hAnsi="Times New Roman" w:cs="Times New Roman"/>
          <w:sz w:val="18"/>
          <w:szCs w:val="18"/>
        </w:rPr>
        <w:t>,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C09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21898" w:rsidRPr="00521898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521898">
        <w:rPr>
          <w:rFonts w:ascii="Times New Roman" w:eastAsia="Calibri" w:hAnsi="Times New Roman" w:cs="Times New Roman"/>
          <w:b/>
          <w:bCs/>
          <w:sz w:val="18"/>
          <w:szCs w:val="18"/>
        </w:rPr>
        <w:t>4.</w:t>
      </w:r>
      <w:r w:rsidR="00521898" w:rsidRPr="00521898">
        <w:rPr>
          <w:rFonts w:ascii="Times New Roman" w:eastAsia="Calibri" w:hAnsi="Times New Roman" w:cs="Times New Roman"/>
          <w:b/>
          <w:bCs/>
          <w:sz w:val="18"/>
          <w:szCs w:val="18"/>
        </w:rPr>
        <w:t>03.2022</w:t>
      </w:r>
      <w:r w:rsidR="0052189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="005218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C05E53" w:rsidRPr="007F4E5E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4C09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C090A" w:rsidRPr="004C090A">
        <w:rPr>
          <w:rFonts w:ascii="Times New Roman" w:eastAsia="Calibri" w:hAnsi="Times New Roman" w:cs="Times New Roman"/>
          <w:bCs/>
          <w:sz w:val="18"/>
          <w:szCs w:val="18"/>
        </w:rPr>
        <w:t>(мск)</w:t>
      </w:r>
      <w:r w:rsidR="004C09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</w:t>
      </w:r>
      <w:r w:rsidR="000C70E6">
        <w:rPr>
          <w:rFonts w:ascii="Times New Roman" w:eastAsia="Calibri" w:hAnsi="Times New Roman" w:cs="Times New Roman"/>
          <w:sz w:val="18"/>
          <w:szCs w:val="18"/>
        </w:rPr>
        <w:t xml:space="preserve">повторного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аукциона, открытого по составу участников с открытой формой подачи предложений о цене (далее – </w:t>
      </w:r>
      <w:r w:rsidR="004C090A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Торги). </w:t>
      </w:r>
      <w:bookmarkStart w:id="0" w:name="_Hlk7837310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Начало приема заявок на участие в </w:t>
      </w:r>
      <w:r w:rsidR="004C090A">
        <w:rPr>
          <w:rFonts w:ascii="Times New Roman" w:eastAsia="Calibri" w:hAnsi="Times New Roman" w:cs="Times New Roman"/>
          <w:sz w:val="18"/>
          <w:szCs w:val="18"/>
        </w:rPr>
        <w:t xml:space="preserve">повторных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Торгах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7C1C78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521898" w:rsidRPr="00521898">
        <w:rPr>
          <w:rFonts w:ascii="Times New Roman" w:eastAsia="Calibri" w:hAnsi="Times New Roman" w:cs="Times New Roman"/>
          <w:b/>
          <w:bCs/>
          <w:sz w:val="18"/>
          <w:szCs w:val="18"/>
        </w:rPr>
        <w:t>3.01.2022 г.</w:t>
      </w:r>
      <w:r w:rsidR="005218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по</w:t>
      </w:r>
      <w:r w:rsidR="004C09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C1C78" w:rsidRPr="007C1C78">
        <w:rPr>
          <w:rFonts w:ascii="Times New Roman" w:eastAsia="Calibri" w:hAnsi="Times New Roman" w:cs="Times New Roman"/>
          <w:b/>
          <w:bCs/>
          <w:sz w:val="18"/>
          <w:szCs w:val="18"/>
        </w:rPr>
        <w:t>02.03.2022 г.</w:t>
      </w:r>
      <w:r w:rsidR="007C1C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0112EA">
        <w:rPr>
          <w:rFonts w:ascii="Times New Roman" w:eastAsia="Calibri" w:hAnsi="Times New Roman" w:cs="Times New Roman"/>
          <w:b/>
          <w:sz w:val="18"/>
          <w:szCs w:val="18"/>
        </w:rPr>
        <w:t>до 23 час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0112EA">
        <w:t xml:space="preserve"> </w:t>
      </w:r>
      <w:bookmarkStart w:id="1" w:name="_Hlk78373080"/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</w:t>
      </w:r>
      <w:r w:rsidR="004C090A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оргов – </w:t>
      </w:r>
      <w:r w:rsidR="007C1C78" w:rsidRPr="007C1C7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03.03.2022 г. в </w:t>
      </w:r>
      <w:r w:rsidR="000112EA" w:rsidRPr="007C1C78">
        <w:rPr>
          <w:rFonts w:ascii="Times New Roman" w:eastAsia="Calibri" w:hAnsi="Times New Roman" w:cs="Times New Roman"/>
          <w:b/>
          <w:bCs/>
          <w:sz w:val="18"/>
          <w:szCs w:val="18"/>
        </w:rPr>
        <w:t>16 час. 00 мин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., оформляется протоколом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3A51D5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2A1600A9" w14:textId="1299A549" w:rsidR="00B4042E" w:rsidRDefault="001378A9" w:rsidP="0046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</w:t>
      </w:r>
      <w:r w:rsidR="007B38F9">
        <w:rPr>
          <w:rFonts w:ascii="Times New Roman" w:eastAsia="Calibri" w:hAnsi="Times New Roman" w:cs="Times New Roman"/>
          <w:sz w:val="18"/>
          <w:szCs w:val="18"/>
        </w:rPr>
        <w:t xml:space="preserve">повторных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Торгах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</w:t>
      </w:r>
      <w:r w:rsidR="007B38F9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>3:</w:t>
      </w:r>
      <w:r w:rsidR="00E85D48" w:rsidRPr="00757E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D48" w:rsidRPr="00757E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участок, пл. 565 кв. м, категория земель: земли населенных пунктов, кад. №63:26:2201006:204, виды разрешенного использования: индивидуальное жилищное строительство, адрес: Самарская обл., Красноярский р-н, с. Старосемейкино, пер. Водный, участок 1-Б1, 23, 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</w:t>
      </w:r>
      <w:r w:rsidR="007B38F9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3 – </w:t>
      </w:r>
      <w:r w:rsidR="000C70E6">
        <w:rPr>
          <w:rFonts w:ascii="Times New Roman" w:eastAsia="Calibri" w:hAnsi="Times New Roman" w:cs="Times New Roman"/>
          <w:b/>
          <w:bCs/>
          <w:sz w:val="18"/>
          <w:szCs w:val="18"/>
        </w:rPr>
        <w:t>445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C70E6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E85D48" w:rsidRPr="00757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00,00 руб. </w:t>
      </w:r>
      <w:r w:rsidR="006376A6" w:rsidRPr="003B1108">
        <w:rPr>
          <w:rFonts w:ascii="Times New Roman" w:eastAsia="Calibri" w:hAnsi="Times New Roman" w:cs="Times New Roman"/>
          <w:sz w:val="18"/>
          <w:szCs w:val="18"/>
        </w:rPr>
        <w:t xml:space="preserve">Обременение Имущества: </w:t>
      </w:r>
      <w:r w:rsidR="005463A2" w:rsidRPr="003B1108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«ГАЗБАНК», запрет на регистрационные действия.</w:t>
      </w:r>
      <w:r w:rsidR="004617D8" w:rsidRPr="004617D8">
        <w:t xml:space="preserve"> </w:t>
      </w:r>
      <w:r w:rsidR="004617D8" w:rsidRPr="004617D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Дополнительные сведения по Лоту </w:t>
      </w:r>
      <w:r w:rsidR="007B38F9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4617D8" w:rsidRPr="004617D8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4617D8" w:rsidRPr="004617D8">
        <w:rPr>
          <w:rFonts w:ascii="Times New Roman" w:eastAsia="Calibri" w:hAnsi="Times New Roman" w:cs="Times New Roman"/>
          <w:sz w:val="18"/>
          <w:szCs w:val="18"/>
        </w:rPr>
        <w:t xml:space="preserve">, содержащиеся в Выписке из Единого государственного реестра недвижимости об объекте недвижимости №КУВИ-002/2021-129546050 от 29.09.2021г, выданной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области: </w:t>
      </w:r>
      <w:r w:rsidR="004617D8">
        <w:rPr>
          <w:rFonts w:ascii="Times New Roman" w:eastAsia="Calibri" w:hAnsi="Times New Roman" w:cs="Times New Roman"/>
          <w:sz w:val="18"/>
          <w:szCs w:val="18"/>
        </w:rPr>
        <w:t>з</w:t>
      </w:r>
      <w:r w:rsidR="004617D8" w:rsidRPr="004617D8">
        <w:rPr>
          <w:rFonts w:ascii="Times New Roman" w:eastAsia="Calibri" w:hAnsi="Times New Roman" w:cs="Times New Roman"/>
          <w:sz w:val="18"/>
          <w:szCs w:val="18"/>
        </w:rPr>
        <w:t xml:space="preserve">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Земельный участок полностью расположен в границах зоны с реестровым номером 63:00-6.348 от 22.10.2020, ограничение использования земельного участка в пределах зоны: 1) Запрещается размещать объекты, способствующие привлечению и массовому скоплению птиц: звероводческие фермы, скотобойни; подсобные хозяйства (свинарники, коровники, птицефермы, зверофермы, рыбные пруды); места концентрированных выбросов пищевых отходов, свалки пищевых отходов, открытые свалки ТБО, закрытые свалки ТБО, не имеющие широкую рабочую карту, несанкционированные свалки на открытых местах любого объема; зернохранилища, предприятия по переработке зерна (элеваторы, мельницы и т.п.) и производству кормов; хозяйства, в которых выращиваются ягоды и мелкоплодные растения; новые водоемы, реки, болота; скотомогильники; опоры линий электропередач на открытых местах, не оборудованные устройствами против присады птиц; высокие сооружения с различными металлоконструкциями на крышах; ангары и другие пустующие хозяйственные помещения с наличием щелей под крышами; мусоросжигательные и мусороперерабатывающие заводы, объекты сортировки мусора; 2) Запрещается осуществлять деятельность, способствующую привлечению и массовому скоплению птиц: вспашка и перепахивание сельскохозяйственных полей с зерновыми культурами в дневное время; допущение произрастания высокой береговой и прибрежной растительности; выпас скота., вид/наименование: Шестая подзона приаэродромной территории аэродрома Самара (Курумоч), тип: Охранная зона транспорта, дата решения: 29.05.2020, номер решения: 521-П, наименование ОГВ/ОМСУ: Федеральное агентство воздушного транспорта (Росавиация) Земельный участок полностью расположен в границах зоны с реестровым номером 63:00-6.350 от 23.10.2020, ограничение использования земельного участка в пределах зоны: 1) Запрещается размещать опасные производственные объекты, определенные ФЗ «О промышленной безопасности опасных производственных объектов» от 21.07.1997 № 116-ФЗ, функционирование которых может повлиять на безопасность полетов воздушных судов; 2) Высота объекта и радиусы зон поражения при возникновении аварии на опасном производственном объекте не должны превышать абсолютную максимальную отметку верха 295.36 м в Балтийской системе высот 1977 года и абсолютные максимальные отметки верха, установленные в границах подзоны № 3; 3) Ограничения распространяются на строящиеся (проектируемые) и реконструируемые опасные производственные объекты., вид/наименование: Пятая подзона приаэродромной территории аэродрома Самара (Курумоч), тип: Охранная зона транспорта, дата решения: 29.05.2020, номер решения: 521-П, наименование ОГВ/ОМСУ: Федеральное агентство воздушного транспорта (Росавиация) Земельный участок полностью расположен в границах зоны с реестровым номером 63:00-6.182 от 24.09.2020, ограничение использования земельного участка в пределах зоны: 1) Запрещается использование земельных участков в целях размещения жилой застройки; объектов образовательного и медицинского назначения, организаций отдыха детей и их оздоровления, работающих круглосуточно; зон рекреационного назначения и для ведения садоводства; 2)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подзоне, не применяются в отношении земельных участков и (или) расположенных на них объектов недвижимости, права на которые возникли у граждан или юридических лиц до 01.07.2017 г., вид/наименование: Седьмая подзона приаэродромной территории аэродрома Самара (Курумоч) часть 2 (контур по фактору шумового воздействия, равный изолинии эквивалентного уровня шума 45 дБА для ночного времени суток), тип: Охранная зона транспорта, решения: 1. дата решения: 29.05.2020, номер решения: 521-П, наименование ОГВ/ОМСУ: Федеральное агентство воздушного транспорта 2. Дата решения: 12.03.2020, номер решения: б/н, наименование ОГВ/ОМСУ: - Земельный участок полностью расположен в границах зоны с реестровым номером 63:00-6.349 от 22.10.2020, ограничение использования земельного участка в пределах зоны: 1) Высота объектов не должна превышать максимальную абсолютную отметку верха Н=295.36 м в Балтийской системе высот 1977 г.; 2) Ограничения распространяются на новые и реконструируемые объекты/сооружения., вид/наименование: Третья подзона приаэродромной территории аэродрома Самара (Курумоч) часть 1 (Сектор 1), тип: Охранная зона транспорта, дата решения: 29.05.2020, номер решения: 521-П, наименование ОГВ/ОМСУ: Федеральное агентство воздушного транспорта (Росавиация) Земельный участок полностью расположен в границах зоны с реестровым номером 63:00-6.158 от 24.09.2020, ограничение использования земельного участка в пределах зоны: 1) Ограничения определяются в зависимости от местоположения объекта; 2) Высота объектов не должна превышать максимальную абсолютную отметку верха в диапазоне Н=185.00 м –190.00 м в Балтийской системе высот 1977 г.; 3) Запрещается размещение радиопередающих средств (объектов), работающих в диапазоне частот 0,190 МГц – 1,750 МГц, 2 МГц – 137 МГц, 329 МГц – 335 МГц, 962 МГц – 1213 МГц, 1458 МГц, 1532 МГц, 2700 МГц – 2935,5 МГц, 33700 МГц – 33800 МГц, вид/наименование: Четвертая подзона приаэродромной территории аэродрома Самара (Курумоч) часть 9 (Сектор 15), тип: Охранная зона транспорта, </w:t>
      </w:r>
      <w:r w:rsidR="004617D8" w:rsidRPr="004617D8">
        <w:rPr>
          <w:rFonts w:ascii="Times New Roman" w:eastAsia="Calibri" w:hAnsi="Times New Roman" w:cs="Times New Roman"/>
          <w:sz w:val="18"/>
          <w:szCs w:val="18"/>
        </w:rPr>
        <w:lastRenderedPageBreak/>
        <w:t>решения: 1. дата решения: 29.05.2020, номер решения: 521-П, наименование ОГВ/ОМСУ: Федеральное агентство воздушного транспорта 2. дата решения: 12.03.2020,номер решения: б/н, наименование ОГВ/ОМСУ. 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</w:t>
      </w:r>
      <w:r w:rsidR="004617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7D8" w:rsidRPr="004617D8">
        <w:rPr>
          <w:rFonts w:ascii="Times New Roman" w:eastAsia="Calibri" w:hAnsi="Times New Roman" w:cs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06.09.2021; реквизиты документа-основания: об установлении приаэродромной территории аэродрома Самара (Курумоч) от 29.05.2020 № 521-П выдан: Федеральное агентство воздушного транспорта (Росавиация).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06.09.2021; реквизиты</w:t>
      </w:r>
      <w:r w:rsidR="004617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7D8" w:rsidRPr="004617D8">
        <w:rPr>
          <w:rFonts w:ascii="Times New Roman" w:eastAsia="Calibri" w:hAnsi="Times New Roman" w:cs="Times New Roman"/>
          <w:sz w:val="18"/>
          <w:szCs w:val="18"/>
        </w:rPr>
        <w:t>документа-основания: об установлении приаэродромной территории аэродрома Самара (Курумоч) от 29.05.2020 № 521-П выдан: Федеральное агентство воздушного транспорта (Росавиация).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06.09.2021; реквизиты документа-основания: приказ от 29.05.2020 № 521-П выдан: Федеральное агентство воздушного транспорта; описание местоположения границ от 12.03.2020 № б/н выдан: -. вид ограничения(обременения): ограничения прав на земельный участок, предусмотренные статьями 56, 56.1 Земельного кодекса Российской Федерации; срок действия: c 06.09.2021; реквизиты документа-основания: об установлении приаэродромной территории аэродрома Самара (Курумоч)» от 29.05.2020 № 521-П выдан: Федеральное агентство воздушного транспорта (Росавиация).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06.09.2021; реквизиты документа-основания: приказ от 29.05.2020 № 521-П выдан: Федеральное агентство воздушного</w:t>
      </w:r>
      <w:r w:rsidR="00543A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7D8" w:rsidRPr="004617D8">
        <w:rPr>
          <w:rFonts w:ascii="Times New Roman" w:eastAsia="Calibri" w:hAnsi="Times New Roman" w:cs="Times New Roman"/>
          <w:sz w:val="18"/>
          <w:szCs w:val="18"/>
        </w:rPr>
        <w:t>транспорта; описание местоположения границ от 12.03.2020 № б/н выдан: -. Сведения, необходимые для заполнения разделa: 4 - Сведения о частях земельного участка, отсутствуют</w:t>
      </w:r>
      <w:r w:rsidR="004617D8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31EC0EE" w14:textId="550DB946" w:rsidR="00B4042E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4852AC" w:rsidRPr="004852AC">
        <w:rPr>
          <w:rFonts w:ascii="Times New Roman" w:eastAsia="Calibri" w:hAnsi="Times New Roman" w:cs="Times New Roman"/>
          <w:sz w:val="18"/>
          <w:szCs w:val="18"/>
        </w:rPr>
        <w:t>эл. почта: standartooo@bk.ru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7C1C78">
        <w:rPr>
          <w:rFonts w:ascii="Times New Roman" w:eastAsia="Calibri" w:hAnsi="Times New Roman" w:cs="Times New Roman"/>
          <w:sz w:val="18"/>
          <w:szCs w:val="18"/>
        </w:rPr>
        <w:t>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4250880" w14:textId="328B25AA" w:rsidR="00B4042E" w:rsidRDefault="004617D8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EA28AE" w:rsidRPr="00EA28AE">
        <w:rPr>
          <w:rFonts w:ascii="Times New Roman" w:eastAsia="Calibri" w:hAnsi="Times New Roman" w:cs="Times New Roman"/>
          <w:sz w:val="18"/>
          <w:szCs w:val="18"/>
        </w:rPr>
        <w:t>Ф-Л СЕВЕРО-ЗАПАДНЫЙ ПАО БАНК «ФК ОТКРЫТИЕ»,</w:t>
      </w:r>
      <w:r w:rsidR="00E756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="00EF645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31AAA090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042E">
        <w:rPr>
          <w:rFonts w:ascii="Times New Roman" w:hAnsi="Times New Roman" w:cs="Times New Roman"/>
          <w:sz w:val="18"/>
          <w:szCs w:val="18"/>
        </w:rPr>
        <w:t xml:space="preserve">К участию в </w:t>
      </w:r>
      <w:r w:rsidR="007B38F9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Pr="00B4042E">
        <w:rPr>
          <w:rFonts w:ascii="Times New Roman" w:hAnsi="Times New Roman" w:cs="Times New Roman"/>
          <w:sz w:val="18"/>
          <w:szCs w:val="18"/>
        </w:rPr>
        <w:t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42A76ED3" w:rsidR="0064675E" w:rsidRPr="008B080F" w:rsidRDefault="000112EA" w:rsidP="00B4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Победитель </w:t>
      </w:r>
      <w:r w:rsidR="007B38F9">
        <w:rPr>
          <w:rFonts w:ascii="Times New Roman" w:eastAsia="Calibri" w:hAnsi="Times New Roman" w:cs="Times New Roman"/>
          <w:sz w:val="18"/>
          <w:szCs w:val="18"/>
        </w:rPr>
        <w:t xml:space="preserve">повторных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Торгов </w:t>
      </w:r>
      <w:r w:rsidR="004617D8">
        <w:rPr>
          <w:rFonts w:ascii="Times New Roman" w:eastAsia="Calibri" w:hAnsi="Times New Roman" w:cs="Times New Roman"/>
          <w:sz w:val="18"/>
          <w:szCs w:val="18"/>
        </w:rPr>
        <w:t>-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лицо, предложившее наиболее высокую цену (далее – ПТ). Результаты </w:t>
      </w:r>
      <w:r w:rsidR="007B38F9">
        <w:rPr>
          <w:rFonts w:ascii="Times New Roman" w:eastAsia="Calibri" w:hAnsi="Times New Roman" w:cs="Times New Roman"/>
          <w:sz w:val="18"/>
          <w:szCs w:val="18"/>
        </w:rPr>
        <w:t>повторных То</w:t>
      </w:r>
      <w:r w:rsidRPr="000112EA">
        <w:rPr>
          <w:rFonts w:ascii="Times New Roman" w:eastAsia="Calibri" w:hAnsi="Times New Roman" w:cs="Times New Roman"/>
          <w:sz w:val="18"/>
          <w:szCs w:val="18"/>
        </w:rPr>
        <w:t>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р/с 40702810700770003394 в ПАО «БАНК УРАЛСИБ» г. Москва</w:t>
      </w:r>
      <w:r w:rsidR="00B4042E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БИК 044525787</w:t>
      </w:r>
      <w:r w:rsidR="00B4042E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B4042E" w:rsidRPr="00B4042E">
        <w:rPr>
          <w:rFonts w:ascii="Times New Roman" w:eastAsia="Calibri" w:hAnsi="Times New Roman" w:cs="Times New Roman"/>
          <w:bCs/>
          <w:sz w:val="18"/>
          <w:szCs w:val="18"/>
        </w:rPr>
        <w:t>к/с 30101810100000000787</w:t>
      </w:r>
      <w:r w:rsidR="001378A9" w:rsidRPr="0091213B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A6D16"/>
    <w:rsid w:val="000C70E6"/>
    <w:rsid w:val="000E51EF"/>
    <w:rsid w:val="000E5610"/>
    <w:rsid w:val="00125974"/>
    <w:rsid w:val="001378A9"/>
    <w:rsid w:val="00153E62"/>
    <w:rsid w:val="0016082B"/>
    <w:rsid w:val="001D6F41"/>
    <w:rsid w:val="0021694C"/>
    <w:rsid w:val="00224426"/>
    <w:rsid w:val="00300AAE"/>
    <w:rsid w:val="003123D2"/>
    <w:rsid w:val="00320A06"/>
    <w:rsid w:val="003407AC"/>
    <w:rsid w:val="003420C3"/>
    <w:rsid w:val="00354680"/>
    <w:rsid w:val="00377FD4"/>
    <w:rsid w:val="00384328"/>
    <w:rsid w:val="00390A28"/>
    <w:rsid w:val="003A356A"/>
    <w:rsid w:val="003A51D5"/>
    <w:rsid w:val="003A5267"/>
    <w:rsid w:val="003B1108"/>
    <w:rsid w:val="003D20C2"/>
    <w:rsid w:val="003F26E7"/>
    <w:rsid w:val="00425DA3"/>
    <w:rsid w:val="004617D8"/>
    <w:rsid w:val="004852AC"/>
    <w:rsid w:val="00494708"/>
    <w:rsid w:val="004B3D51"/>
    <w:rsid w:val="004C090A"/>
    <w:rsid w:val="005021CF"/>
    <w:rsid w:val="00521898"/>
    <w:rsid w:val="00543AEF"/>
    <w:rsid w:val="005463A2"/>
    <w:rsid w:val="00570D87"/>
    <w:rsid w:val="00573F80"/>
    <w:rsid w:val="00590A1D"/>
    <w:rsid w:val="005A2336"/>
    <w:rsid w:val="005E448B"/>
    <w:rsid w:val="006376A6"/>
    <w:rsid w:val="00677E82"/>
    <w:rsid w:val="006A7D3B"/>
    <w:rsid w:val="006E4E1F"/>
    <w:rsid w:val="006F0EAB"/>
    <w:rsid w:val="006F18BF"/>
    <w:rsid w:val="00742C91"/>
    <w:rsid w:val="00746489"/>
    <w:rsid w:val="00757E12"/>
    <w:rsid w:val="007A3549"/>
    <w:rsid w:val="007B38F9"/>
    <w:rsid w:val="007C1C78"/>
    <w:rsid w:val="007F4E5E"/>
    <w:rsid w:val="0083462A"/>
    <w:rsid w:val="00882F71"/>
    <w:rsid w:val="008B080F"/>
    <w:rsid w:val="009055BD"/>
    <w:rsid w:val="0091213B"/>
    <w:rsid w:val="00924803"/>
    <w:rsid w:val="009F24F3"/>
    <w:rsid w:val="00A13D3F"/>
    <w:rsid w:val="00A140A7"/>
    <w:rsid w:val="00A42990"/>
    <w:rsid w:val="00A43621"/>
    <w:rsid w:val="00A73354"/>
    <w:rsid w:val="00A739C4"/>
    <w:rsid w:val="00A862E7"/>
    <w:rsid w:val="00AA5CB4"/>
    <w:rsid w:val="00AE701D"/>
    <w:rsid w:val="00B30395"/>
    <w:rsid w:val="00B4042E"/>
    <w:rsid w:val="00B4725A"/>
    <w:rsid w:val="00B55CA3"/>
    <w:rsid w:val="00B56810"/>
    <w:rsid w:val="00B60278"/>
    <w:rsid w:val="00B754E8"/>
    <w:rsid w:val="00B87D87"/>
    <w:rsid w:val="00BB63E8"/>
    <w:rsid w:val="00C05E53"/>
    <w:rsid w:val="00C42EE6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505BA"/>
    <w:rsid w:val="00D63A19"/>
    <w:rsid w:val="00D94618"/>
    <w:rsid w:val="00DB0243"/>
    <w:rsid w:val="00E109D7"/>
    <w:rsid w:val="00E43A2A"/>
    <w:rsid w:val="00E514E0"/>
    <w:rsid w:val="00E75621"/>
    <w:rsid w:val="00E835BA"/>
    <w:rsid w:val="00E85D48"/>
    <w:rsid w:val="00EA28AE"/>
    <w:rsid w:val="00EC5729"/>
    <w:rsid w:val="00EF6455"/>
    <w:rsid w:val="00F27CE2"/>
    <w:rsid w:val="00F5087B"/>
    <w:rsid w:val="00F52B1C"/>
    <w:rsid w:val="00F53976"/>
    <w:rsid w:val="00F81F89"/>
    <w:rsid w:val="00F87D49"/>
    <w:rsid w:val="00FB1B2A"/>
    <w:rsid w:val="00FE3A47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2020-08-10T09:54:00Z</cp:lastPrinted>
  <dcterms:created xsi:type="dcterms:W3CDTF">2022-01-19T11:55:00Z</dcterms:created>
  <dcterms:modified xsi:type="dcterms:W3CDTF">2022-01-19T11:56:00Z</dcterms:modified>
</cp:coreProperties>
</file>