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0135EE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32320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32320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20831DB4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503D4F">
        <w:rPr>
          <w:sz w:val="22"/>
          <w:szCs w:val="22"/>
        </w:rPr>
        <w:t>2</w:t>
      </w:r>
      <w:r w:rsidR="00414083" w:rsidRPr="001E1E8E">
        <w:rPr>
          <w:sz w:val="22"/>
          <w:szCs w:val="22"/>
        </w:rPr>
        <w:t>0 (</w:t>
      </w:r>
      <w:r w:rsidR="00503D4F">
        <w:rPr>
          <w:sz w:val="22"/>
          <w:szCs w:val="22"/>
        </w:rPr>
        <w:t>двадцать</w:t>
      </w:r>
      <w:r w:rsidR="00414083" w:rsidRPr="001E1E8E">
        <w:rPr>
          <w:sz w:val="22"/>
          <w:szCs w:val="22"/>
        </w:rPr>
        <w:t xml:space="preserve">)%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р/сч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>Задаток, торги хх.хх.ххххг.,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3D4F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954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7</cp:revision>
  <cp:lastPrinted>2013-05-24T06:14:00Z</cp:lastPrinted>
  <dcterms:created xsi:type="dcterms:W3CDTF">2020-08-27T08:32:00Z</dcterms:created>
  <dcterms:modified xsi:type="dcterms:W3CDTF">2021-11-01T09:33:00Z</dcterms:modified>
</cp:coreProperties>
</file>