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7FA3" w14:textId="1FF95BB1" w:rsidR="00AA78FC" w:rsidRDefault="001D00A1" w:rsidP="001D00A1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пер.Гривцова, д.5, лит.В,</w:t>
      </w:r>
      <w:r>
        <w:rPr>
          <w:rFonts w:ascii="Arial Narrow" w:hAnsi="Arial Narrow" w:cs="Times New Roman CYR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shtikova</w:t>
      </w:r>
      <w:r>
        <w:rPr>
          <w:rFonts w:ascii="Times New Roman" w:eastAsia="Times New Roman" w:hAnsi="Times New Roman" w:cs="Times New Roman"/>
          <w:color w:val="000000"/>
          <w:lang w:eastAsia="ru-RU"/>
        </w:rPr>
        <w:t>@auction-house.ru) (далее-Организатор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 xml:space="preserve">«Агентство недвижимости «Полезная площадь»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rPr>
          <w:rFonts w:ascii="Times New Roman" w:hAnsi="Times New Roman" w:cs="Times New Roman"/>
        </w:rPr>
        <w:t>7702735898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Должник), в лице конкурсного управляющего</w:t>
      </w:r>
      <w:r>
        <w:rPr>
          <w:rFonts w:ascii="Times New Roman" w:hAnsi="Times New Roman" w:cs="Times New Roman"/>
          <w:shd w:val="clear" w:color="auto" w:fill="FFFFFF"/>
        </w:rPr>
        <w:t xml:space="preserve"> Кондратьева Александра Сергеевича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rPr>
          <w:rFonts w:ascii="Times New Roman" w:hAnsi="Times New Roman" w:cs="Times New Roman"/>
          <w:shd w:val="clear" w:color="auto" w:fill="FFFFFF"/>
        </w:rPr>
        <w:t>183307612059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- КУ), действующего на основании решения Арбитражного суда Московской обл. от </w:t>
      </w:r>
      <w:r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181708154"/>
          <w:placeholder>
            <w:docPart w:val="BFC46741CD6A44A296946887C2F8BE2A"/>
          </w:placeholder>
        </w:sdtPr>
        <w:sdtContent>
          <w:r>
            <w:rPr>
              <w:rFonts w:ascii="Times New Roman" w:hAnsi="Times New Roman" w:cs="Times New Roman"/>
            </w:rPr>
            <w:t>06.02.2018</w:t>
          </w:r>
        </w:sdtContent>
      </w:sdt>
      <w:r>
        <w:rPr>
          <w:rFonts w:ascii="Times New Roman" w:hAnsi="Times New Roman" w:cs="Times New Roman"/>
        </w:rPr>
        <w:t xml:space="preserve"> по делу №  А41-4151/17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 электронных торгов посредством публичного предложения (далее - Торги)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 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–Лот): </w:t>
      </w:r>
      <w:r>
        <w:rPr>
          <w:rFonts w:ascii="Times New Roman" w:eastAsia="Calibri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</w:rPr>
        <w:t>½ доли в праве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общей долевой собственности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на нежилое помещение, часть здания (Бытовой корпус ОСК) пл. 3789,6 кв. м., расположенное по адресу: Московская обл., г. Подольск, ул. Комсомольская, д. 1, кад. №: 50:55:0000000:70951, эт. № 1,5-9</w:t>
      </w:r>
      <w:bookmarkStart w:id="0" w:name="_Hlk62816031"/>
      <w:r>
        <w:rPr>
          <w:rFonts w:ascii="Times New Roman" w:hAnsi="Times New Roman" w:cs="Times New Roman"/>
        </w:rPr>
        <w:t>; 2770/11032 доли в праве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общей долевой собственности на земельный участок пл. 3828 кв. м., расположенный по адресу: Московская обл., г. Подольск, ул. Комсомольская, д. 1, участок 27, кад. №: 50:55:0030504:36, категория земель: земли населенных пунктов, вид разрешенного использования: для промышленных целей.</w:t>
      </w:r>
      <w:r>
        <w:rPr>
          <w:rFonts w:ascii="Times New Roman" w:eastAsia="Calibri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  <w:b/>
          <w:bCs/>
        </w:rPr>
        <w:t>Нач. цена – 74 587 680,00 руб.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Имущество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</w:t>
      </w:r>
      <w:r>
        <w:rPr>
          <w:rFonts w:ascii="Times New Roman" w:hAnsi="Times New Roman" w:cs="Times New Roman"/>
          <w:b/>
          <w:bCs/>
        </w:rPr>
        <w:t>Обременение Лота: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color w:val="000000" w:themeColor="text1"/>
        </w:rPr>
        <w:t>.залог (ипотека) в пользу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</w:rPr>
        <w:t xml:space="preserve">АО «РУССКИЙ СТРОИТЕЛЬНЫЙ БАНК»; 2.аренда (№ гос. рег.: </w:t>
      </w:r>
      <w:r>
        <w:rPr>
          <w:rFonts w:ascii="Times New Roman" w:hAnsi="Times New Roman" w:cs="Times New Roman"/>
        </w:rPr>
        <w:t>50:55:0000000:70951-50/055/2017-2 от 25.07.2017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адресу местонахождения в раб. дни с 10:00 час. по 18:00 час. (время мск), </w:t>
      </w:r>
      <w:r>
        <w:rPr>
          <w:rFonts w:ascii="Times New Roman" w:hAnsi="Times New Roman" w:cs="Times New Roman"/>
        </w:rPr>
        <w:t>89031103161</w:t>
      </w:r>
      <w:r>
        <w:rPr>
          <w:rFonts w:ascii="Times New Roman" w:hAnsi="Times New Roman" w:cs="Times New Roman"/>
          <w:iCs/>
        </w:rPr>
        <w:t xml:space="preserve"> (Лопарева Елена Юрьевна)</w:t>
      </w:r>
      <w:r>
        <w:rPr>
          <w:rFonts w:ascii="Times New Roman" w:eastAsia="Times New Roman" w:hAnsi="Times New Roman" w:cs="Times New Roman"/>
          <w:lang w:eastAsia="ru-RU"/>
        </w:rPr>
        <w:t xml:space="preserve"> (от КУ), а также у ОТ: тел. 8(812)334-20-50 (с 9.00 до 18.00 по мск времени в раб. дни), </w:t>
      </w:r>
      <w:hyperlink r:id="rId5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Style w:val="a3"/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 Дата начала приема заявок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02.02.2022 с 17 час.00 мин. (мск).</w:t>
      </w:r>
      <w:r>
        <w:rPr>
          <w:rFonts w:ascii="Times New Roman" w:hAnsi="Times New Roman" w:cs="Times New Roman"/>
        </w:rPr>
        <w:t xml:space="preserve"> Сокращение: календарный день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</w:rPr>
        <w:t xml:space="preserve">к/день. Прием заявок составляет: в 1-ом периоде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  <w:bCs/>
        </w:rPr>
        <w:t>14 (четырнадцать) к/ дней с даты начала приёма заявок</w:t>
      </w:r>
      <w:r>
        <w:rPr>
          <w:rFonts w:ascii="Times New Roman" w:hAnsi="Times New Roman" w:cs="Times New Roman"/>
        </w:rPr>
        <w:t xml:space="preserve">, без изменения начальной цены, со 2-го по 10-й периоды </w:t>
      </w:r>
      <w:r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hAnsi="Times New Roman" w:cs="Times New Roman"/>
        </w:rPr>
        <w:t xml:space="preserve"> 7 (семь) к/дней, величина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снижения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</w:rPr>
        <w:t>4% от начальной цены Лота, установленной на первом периоде Торгов. Минимальная цена (цена отсечения) составляет 47 736 115,20 руб.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 w:cs="Times New Roman"/>
        </w:rPr>
        <w:t xml:space="preserve"> 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Реквизиты расчетных счетов для внесения задатка: Получатель – АО «Российский аукционный дом» (ИНН 7838430413, КПП 783801001): №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Times New Roman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 – ДКП) размещен на ЭП. ДКП заключается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 нотариальной форме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ПТ в течение 5 дней с даты получения победителем торгов. Оплата - в течение 30 дней со дня подписания ДКП на спец. счет Должника: № </w:t>
      </w:r>
      <w:r>
        <w:rPr>
          <w:rFonts w:ascii="Times New Roman" w:hAnsi="Times New Roman" w:cs="Times New Roman"/>
        </w:rPr>
        <w:t>40702810401100016873</w:t>
      </w:r>
      <w:r>
        <w:rPr>
          <w:rFonts w:ascii="Times New Roman" w:eastAsia="Times New Roman" w:hAnsi="Times New Roman" w:cs="Times New Roman"/>
          <w:lang w:eastAsia="ru-RU"/>
        </w:rPr>
        <w:t xml:space="preserve"> в АО </w:t>
      </w:r>
      <w:r>
        <w:rPr>
          <w:rFonts w:ascii="Times New Roman" w:hAnsi="Times New Roman" w:cs="Times New Roman"/>
          <w:bCs/>
        </w:rPr>
        <w:t>"АЛЬФА-БАНК"</w:t>
      </w:r>
      <w:r>
        <w:rPr>
          <w:rFonts w:ascii="Times New Roman" w:eastAsia="Times New Roman" w:hAnsi="Times New Roman" w:cs="Times New Roman"/>
          <w:lang w:eastAsia="ru-RU"/>
        </w:rPr>
        <w:t xml:space="preserve">, БИК </w:t>
      </w:r>
      <w:r>
        <w:rPr>
          <w:rFonts w:ascii="Times New Roman" w:hAnsi="Times New Roman" w:cs="Times New Roman"/>
          <w:bCs/>
        </w:rPr>
        <w:t>044525593,</w:t>
      </w:r>
      <w:r>
        <w:rPr>
          <w:rFonts w:ascii="Times New Roman" w:eastAsia="Times New Roman" w:hAnsi="Times New Roman" w:cs="Times New Roman"/>
          <w:lang w:eastAsia="ru-RU"/>
        </w:rPr>
        <w:t xml:space="preserve"> к/с </w:t>
      </w:r>
      <w:r>
        <w:rPr>
          <w:rFonts w:ascii="Times New Roman" w:hAnsi="Times New Roman" w:cs="Times New Roman"/>
          <w:bCs/>
        </w:rPr>
        <w:t>30101810200000000593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30"/>
    <w:rsid w:val="001D00A1"/>
    <w:rsid w:val="001E30B7"/>
    <w:rsid w:val="00903C68"/>
    <w:rsid w:val="009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74BA7-F7AC-49EF-A4E8-4E4F921D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0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C46741CD6A44A296946887C2F8B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E430D-447D-4B49-8AB3-10FA4509B340}"/>
      </w:docPartPr>
      <w:docPartBody>
        <w:p w:rsidR="00000000" w:rsidRDefault="00A26D71" w:rsidP="00A26D71">
          <w:pPr>
            <w:pStyle w:val="BFC46741CD6A44A296946887C2F8BE2A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71"/>
    <w:rsid w:val="00A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6D71"/>
  </w:style>
  <w:style w:type="paragraph" w:customStyle="1" w:styleId="BFC46741CD6A44A296946887C2F8BE2A">
    <w:name w:val="BFC46741CD6A44A296946887C2F8BE2A"/>
    <w:rsid w:val="00A26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2022-01-25T06:49:00Z</dcterms:created>
  <dcterms:modified xsi:type="dcterms:W3CDTF">2022-01-25T06:49:00Z</dcterms:modified>
</cp:coreProperties>
</file>