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02D5C665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7C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7C4F40" w:rsidRPr="007C4F40">
        <w:rPr>
          <w:rFonts w:ascii="Times New Roman" w:hAnsi="Times New Roman" w:cs="Times New Roman"/>
          <w:color w:val="000000"/>
          <w:sz w:val="24"/>
          <w:szCs w:val="24"/>
        </w:rPr>
        <w:t>Обществ</w:t>
      </w:r>
      <w:r w:rsidR="007C4F40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7C4F40" w:rsidRPr="007C4F40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ограниченной ответственностью Коммерческий банк «Эсид» (ООО «Эсидбанк»), адрес регистрации: 367000, Республика Дагестан, г. Махачкала, ул. Коркмасова, 45, ИНН 0541002573, ОГРН 1020500000058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7C4F40" w:rsidRPr="007C4F40">
        <w:rPr>
          <w:rFonts w:ascii="Times New Roman" w:hAnsi="Times New Roman" w:cs="Times New Roman"/>
          <w:color w:val="000000"/>
          <w:sz w:val="24"/>
          <w:szCs w:val="24"/>
        </w:rPr>
        <w:t>Республики Дагестан от 31 октября 2014 г. по делу № А15-4013/2014</w:t>
      </w:r>
      <w:r w:rsidR="007C4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5E28C1B1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4CDC6752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1 - Комплект (серьги, кольцо), общая масса 13,5 г, золото 750 проба, вставка не определена, г. Махачкала - 49 422,00 руб.;</w:t>
      </w:r>
    </w:p>
    <w:p w14:paraId="3E748231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2 - Кольцо, общая масса 3,9 г, золото 585 проба, вставка не определена, г. Махачкала - 12 750,00 руб.;</w:t>
      </w:r>
    </w:p>
    <w:p w14:paraId="16B35DA2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3 - Комплект (серьги, кольцо), общая масса 16,2 г, золото 585 проба, вставка не определена, г. Махачкала - 46 259,00 руб.;</w:t>
      </w:r>
    </w:p>
    <w:p w14:paraId="7A1BBC6E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4 - Комплект (серьги, кольцо), общая масса 16,1 г, золото 750 проба, вставка не определена, г. Махачкала - 391 000,00 руб.;</w:t>
      </w:r>
    </w:p>
    <w:p w14:paraId="1518CB17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5 - Серьги, общая масса 8,5 г, золото 750 проба, вставка не определена, г. Махачкала - 212 500,00 руб.;</w:t>
      </w:r>
    </w:p>
    <w:p w14:paraId="7333E008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6 - Кольцо, общая масса 12,8 г, золото 750 проба, вставка не определена, г. Махачкала - 476 000,00 руб.;</w:t>
      </w:r>
    </w:p>
    <w:p w14:paraId="28269954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7 - Кольцо, общая масса 5,2 г, золото 585 проба, вставка не определена, г. Махачкала - 119 000,00 руб.;</w:t>
      </w:r>
    </w:p>
    <w:p w14:paraId="6BD50042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8 - Цепочка, общая масса 73,2 г, золото 585 проба, г. Махачкала - 209 024,00 руб.;</w:t>
      </w:r>
    </w:p>
    <w:p w14:paraId="6577CE86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9 - Браслет, общая масса 29,4 г, золото 585 проба, г. Махачкала - 83 952,00 руб.;</w:t>
      </w:r>
    </w:p>
    <w:p w14:paraId="403ACFE8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10 - Обручальное кольцо, общая масса 41,1 г, золото 585 проба, вставка не определена, г. Махачкала - 117 362,00 руб.;</w:t>
      </w:r>
    </w:p>
    <w:p w14:paraId="2B46E055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11 - Часы, общая масса 17,6 г, серебро 925 проба, вставка не определена, г. Махачкала - 25 500,00 руб.;</w:t>
      </w:r>
    </w:p>
    <w:p w14:paraId="5918E9AE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12 - Кольцо (3 шт.), общая масса 58,8 г, золото 585 проба, вставка не определена, г. Махачкала - 167 905,00 руб.;</w:t>
      </w:r>
    </w:p>
    <w:p w14:paraId="2BC99905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13 - Часы, общая масса 41,6 г, золото 585 проба, г. Махачкала - 118 790,00 руб.;</w:t>
      </w:r>
    </w:p>
    <w:p w14:paraId="7000225D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14 - Комплект (серьги, кольцо) (2 шт.), общая масса 66,6 г, золото 585 проба, камень - бриллиант, г. Махачкала - 190 178,00 руб.;</w:t>
      </w:r>
    </w:p>
    <w:p w14:paraId="503349E9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15 - Серьги (2 шт.), общая масса 58,3 г, золото 585 проба, вставка не определена, г. Махачкала - 166 477,00 руб.;</w:t>
      </w:r>
    </w:p>
    <w:p w14:paraId="5AA760DC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16 - Кольцо, общая масса 50 г, золото 585 проба, вставка не определена, г. Махачкала - 142 776,00 руб.;</w:t>
      </w:r>
    </w:p>
    <w:p w14:paraId="623BC35E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17 - Браслет, общая масса 75 г, золото 585 проба, г. Махачкала - 214 164,00 руб.;</w:t>
      </w:r>
    </w:p>
    <w:p w14:paraId="29C2D91F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18 - Цепочка, общая масса 12,5 г, золото 585 проба, г. Махачкала - 35 694,00 руб.;</w:t>
      </w:r>
    </w:p>
    <w:p w14:paraId="33104A49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19 - Кулон, общая масса 12,5 г, золото 585 проба, вставка не определена, г. Махачкала - 35 694,00 руб.;</w:t>
      </w:r>
    </w:p>
    <w:p w14:paraId="12FEAC10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20 - Браслет, масса - нет данных, золото 585 проба, вставка не определена, г. Махачкала - 59 500,00 руб.;</w:t>
      </w:r>
    </w:p>
    <w:p w14:paraId="4F1B979C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21 - Комплект (серьги, кольцо), масса - нет данных, золото 586 проба, вставка - зеленый камень, г. Махачкала - 85 000,00 руб.;</w:t>
      </w:r>
    </w:p>
    <w:p w14:paraId="7094258B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22 - Кольцо, масса - нет данных, золото 587 проба, вставка не определена, г. Махачкала - 8 500,00 руб.;</w:t>
      </w:r>
    </w:p>
    <w:p w14:paraId="7E713895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 xml:space="preserve">Лот 23 - Кольцо, масса - нет данных, золото 588 проба, вставка не определена, г. Махачкала </w:t>
      </w:r>
      <w:r w:rsidRPr="007C4F40">
        <w:rPr>
          <w:rFonts w:ascii="Times New Roman" w:hAnsi="Times New Roman" w:cs="Times New Roman"/>
          <w:color w:val="000000"/>
          <w:sz w:val="24"/>
          <w:szCs w:val="24"/>
        </w:rPr>
        <w:lastRenderedPageBreak/>
        <w:t>- 8 500,00 руб.;</w:t>
      </w:r>
    </w:p>
    <w:p w14:paraId="5894AC54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24 - Сабли «Кубачинские» (3 шт.), масса - нет данных, серебро 950 проба, вставка не определена, г. Махачкала - 25 200,00 руб.;</w:t>
      </w:r>
    </w:p>
    <w:p w14:paraId="5AA40AA0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25 - Обручальное кольцо, общая масса 29,4 г, золото 585 проба, камень - бриллиант, г. Махачкала - 83 952,00 руб.;</w:t>
      </w:r>
    </w:p>
    <w:p w14:paraId="62387C7B" w14:textId="77777777" w:rsidR="007C4F40" w:rsidRP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26 - Комплект (серьги, кольцо), общая масса 44,1 г, золото 585 проба, вставка не определена, г. Махачкала - 125 928,00 руб.;</w:t>
      </w:r>
    </w:p>
    <w:p w14:paraId="5C9B9B90" w14:textId="7E176717" w:rsidR="007C4F40" w:rsidRDefault="007C4F40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40">
        <w:rPr>
          <w:rFonts w:ascii="Times New Roman" w:hAnsi="Times New Roman" w:cs="Times New Roman"/>
          <w:color w:val="000000"/>
          <w:sz w:val="24"/>
          <w:szCs w:val="24"/>
        </w:rPr>
        <w:t>Лот 27 - Серьги, общая масса 14,7 г, золото 585 проба, вставка не определена, г. Махачкала - 41 976,00 руб.</w:t>
      </w:r>
    </w:p>
    <w:p w14:paraId="62DACA4D" w14:textId="58C94EED" w:rsidR="00E17D19" w:rsidRDefault="00E17D19" w:rsidP="007C4F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лотов №1-27 осуществляется с учетом соблюдения участвующими в торгах юридическими лицами и индивидуальными предпринимателями законодательства Российский федерации в области оборота драгоценных метал</w:t>
      </w:r>
      <w:r w:rsidR="00922841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и драгоценных камней, в частности ст. </w:t>
      </w:r>
      <w:r w:rsidR="00922841">
        <w:rPr>
          <w:rFonts w:ascii="Times New Roman" w:hAnsi="Times New Roman" w:cs="Times New Roman"/>
          <w:color w:val="000000"/>
          <w:sz w:val="24"/>
          <w:szCs w:val="24"/>
        </w:rPr>
        <w:t>26.1 Федерального закона от 26.03.1998 №41-ФЗ «О драгоценных металлах и драгоценн</w:t>
      </w:r>
      <w:r w:rsidR="008D217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22841">
        <w:rPr>
          <w:rFonts w:ascii="Times New Roman" w:hAnsi="Times New Roman" w:cs="Times New Roman"/>
          <w:color w:val="000000"/>
          <w:sz w:val="24"/>
          <w:szCs w:val="24"/>
        </w:rPr>
        <w:t>х камнях», которая предусматривает специальн</w:t>
      </w:r>
      <w:r w:rsidR="008D217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22841">
        <w:rPr>
          <w:rFonts w:ascii="Times New Roman" w:hAnsi="Times New Roman" w:cs="Times New Roman"/>
          <w:color w:val="000000"/>
          <w:sz w:val="24"/>
          <w:szCs w:val="24"/>
        </w:rPr>
        <w:t>й учет юридических</w:t>
      </w:r>
      <w:r w:rsidR="008D21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841">
        <w:rPr>
          <w:rFonts w:ascii="Times New Roman" w:hAnsi="Times New Roman" w:cs="Times New Roman"/>
          <w:color w:val="000000"/>
          <w:sz w:val="24"/>
          <w:szCs w:val="24"/>
        </w:rPr>
        <w:t>лиц и индивидуальных предпринимателей, осуществляющих операции с драгоценными металлами и драгоценными камнями.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3695EE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702D5">
        <w:rPr>
          <w:rFonts w:ascii="Times New Roman CYR" w:hAnsi="Times New Roman CYR" w:cs="Times New Roman CYR"/>
          <w:color w:val="000000"/>
        </w:rPr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40B22C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E702D5" w:rsidRPr="00E702D5">
        <w:rPr>
          <w:rFonts w:ascii="Times New Roman CYR" w:hAnsi="Times New Roman CYR" w:cs="Times New Roman CYR"/>
          <w:b/>
          <w:bCs/>
          <w:color w:val="000000"/>
        </w:rPr>
        <w:t>24 января</w:t>
      </w:r>
      <w:r w:rsidR="00E702D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E702D5">
        <w:rPr>
          <w:b/>
        </w:rPr>
        <w:t xml:space="preserve">2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2F0F1F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E702D5" w:rsidRPr="00E702D5">
        <w:rPr>
          <w:b/>
          <w:bCs/>
          <w:color w:val="000000"/>
        </w:rPr>
        <w:t>24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E702D5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E702D5" w:rsidRPr="00E702D5">
        <w:rPr>
          <w:b/>
          <w:bCs/>
          <w:color w:val="000000"/>
        </w:rPr>
        <w:t>09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E702D5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05A2C35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E702D5" w:rsidRPr="00E702D5">
        <w:rPr>
          <w:b/>
          <w:bCs/>
        </w:rPr>
        <w:t>07 декабря</w:t>
      </w:r>
      <w:r w:rsidR="00E702D5">
        <w:t xml:space="preserve"> </w:t>
      </w:r>
      <w:r w:rsidR="00E12685">
        <w:rPr>
          <w:b/>
        </w:rPr>
        <w:t>202</w:t>
      </w:r>
      <w:r w:rsidR="00E702D5">
        <w:rPr>
          <w:b/>
        </w:rPr>
        <w:t>1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E702D5" w:rsidRPr="00E702D5">
        <w:rPr>
          <w:b/>
          <w:bCs/>
          <w:color w:val="000000"/>
        </w:rPr>
        <w:t>27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FD08D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2DE510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E702D5">
        <w:rPr>
          <w:b/>
          <w:bCs/>
          <w:color w:val="000000"/>
        </w:rPr>
        <w:t>14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E702D5">
        <w:rPr>
          <w:b/>
          <w:bCs/>
          <w:color w:val="000000"/>
        </w:rPr>
        <w:t>06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0D8F061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E702D5" w:rsidRPr="00E702D5">
        <w:rPr>
          <w:b/>
          <w:bCs/>
          <w:color w:val="000000"/>
        </w:rPr>
        <w:t>14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A115B3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42E96CEF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378DA73B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14 марта 2022 г. по 24 апреля 2022 г. - в размере начальной цены продажи лотов;</w:t>
      </w:r>
    </w:p>
    <w:p w14:paraId="50554F89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25 апреля 2022 г. по 01 мая 2022 г. - в размере 96,70% от начальной цены продажи лотов;</w:t>
      </w:r>
    </w:p>
    <w:p w14:paraId="73D91116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02 мая 2022 г. по 09 мая 2022 г. - в размере 93,40% от начальной цены продажи лотов;</w:t>
      </w:r>
    </w:p>
    <w:p w14:paraId="69715C6B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10 мая 2022 г. по 16 мая 2022 г. - в размере 90,10% от начальной цены продажи лотов;</w:t>
      </w:r>
    </w:p>
    <w:p w14:paraId="3CF37693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17 мая 2022 г. по 23 мая 2022 г. - в размере 86,80% от начальной цены продажи лотов;</w:t>
      </w:r>
    </w:p>
    <w:p w14:paraId="6318A8FC" w14:textId="77777777" w:rsidR="00E702D5" w:rsidRPr="00E702D5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24 мая 2022 г. по 30 мая 2022 г. - в размере 83,50% от начальной цены продажи лотов;</w:t>
      </w:r>
    </w:p>
    <w:p w14:paraId="1004D8BB" w14:textId="4FA25B97" w:rsidR="00E702D5" w:rsidRPr="00A115B3" w:rsidRDefault="00E702D5" w:rsidP="00E702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02D5">
        <w:rPr>
          <w:color w:val="000000"/>
        </w:rPr>
        <w:t>с 31 мая 2022 г. по 06 июня 2022 г. - в размере 80,20% от начальной цены продажи лотов</w:t>
      </w:r>
      <w:r>
        <w:rPr>
          <w:color w:val="000000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, указанный в настоящем сообщении, или поступление задатка по истечении срока, установленного в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15CC6156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E702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21494CB3" w:rsidR="00EA7238" w:rsidRDefault="006B43E3" w:rsidP="00495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70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10-00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E70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16-00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="00E702D5">
        <w:rPr>
          <w:rFonts w:ascii="Times New Roman" w:hAnsi="Times New Roman" w:cs="Times New Roman"/>
          <w:color w:val="000000"/>
          <w:sz w:val="24"/>
          <w:szCs w:val="24"/>
        </w:rPr>
        <w:t xml:space="preserve">в рабочие дни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E702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2D5" w:rsidRPr="00E702D5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г. Махачкала, Шоссе Аэропорта, д. 19ж, тел. </w:t>
      </w:r>
      <w:r w:rsidR="00495D71">
        <w:rPr>
          <w:rFonts w:ascii="Times New Roman" w:hAnsi="Times New Roman" w:cs="Times New Roman"/>
          <w:color w:val="000000"/>
          <w:sz w:val="24"/>
          <w:szCs w:val="24"/>
        </w:rPr>
        <w:t>+7</w:t>
      </w:r>
      <w:r w:rsidR="00E702D5" w:rsidRPr="00E702D5">
        <w:rPr>
          <w:rFonts w:ascii="Times New Roman" w:hAnsi="Times New Roman" w:cs="Times New Roman"/>
          <w:color w:val="000000"/>
          <w:sz w:val="24"/>
          <w:szCs w:val="24"/>
        </w:rPr>
        <w:t xml:space="preserve">(8722)56-19-20, а также у ОТ: </w:t>
      </w:r>
      <w:r w:rsidR="00495D71" w:rsidRPr="00495D71">
        <w:rPr>
          <w:rFonts w:ascii="Times New Roman" w:hAnsi="Times New Roman" w:cs="Times New Roman"/>
          <w:color w:val="000000"/>
          <w:sz w:val="24"/>
          <w:szCs w:val="24"/>
        </w:rPr>
        <w:t>krasnodar@auction-house.ru, Золотько Зоя тел. 8 (928) 333-02-88,</w:t>
      </w:r>
      <w:r w:rsidR="00495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D71" w:rsidRPr="00495D71">
        <w:rPr>
          <w:rFonts w:ascii="Times New Roman" w:hAnsi="Times New Roman" w:cs="Times New Roman"/>
          <w:color w:val="000000"/>
          <w:sz w:val="24"/>
          <w:szCs w:val="24"/>
        </w:rPr>
        <w:t>Замяткина Анастасия тел. 8 (938) 422-90-95</w:t>
      </w:r>
      <w:r w:rsidR="00495D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61D5A"/>
    <w:rsid w:val="00130BFB"/>
    <w:rsid w:val="0015099D"/>
    <w:rsid w:val="001D4B58"/>
    <w:rsid w:val="001F039D"/>
    <w:rsid w:val="002C312D"/>
    <w:rsid w:val="00365722"/>
    <w:rsid w:val="00467D6B"/>
    <w:rsid w:val="00495D71"/>
    <w:rsid w:val="004F4360"/>
    <w:rsid w:val="00564010"/>
    <w:rsid w:val="00637A0F"/>
    <w:rsid w:val="006B43E3"/>
    <w:rsid w:val="0070175B"/>
    <w:rsid w:val="007229EA"/>
    <w:rsid w:val="00722ECA"/>
    <w:rsid w:val="007C4F40"/>
    <w:rsid w:val="00865FD7"/>
    <w:rsid w:val="008A37E3"/>
    <w:rsid w:val="008D2171"/>
    <w:rsid w:val="00914D34"/>
    <w:rsid w:val="00922841"/>
    <w:rsid w:val="00952ED1"/>
    <w:rsid w:val="009730D9"/>
    <w:rsid w:val="00997993"/>
    <w:rsid w:val="009C6E48"/>
    <w:rsid w:val="009F0E7B"/>
    <w:rsid w:val="00A03865"/>
    <w:rsid w:val="00A115B3"/>
    <w:rsid w:val="00A41F3F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17D19"/>
    <w:rsid w:val="00E614D3"/>
    <w:rsid w:val="00E702D5"/>
    <w:rsid w:val="00EA7238"/>
    <w:rsid w:val="00F05E04"/>
    <w:rsid w:val="00F26DD3"/>
    <w:rsid w:val="00FA3DE1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4D2487A-3696-4495-94AB-A274F4B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2306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dcterms:created xsi:type="dcterms:W3CDTF">2021-11-26T12:38:00Z</dcterms:created>
  <dcterms:modified xsi:type="dcterms:W3CDTF">2021-11-30T07:20:00Z</dcterms:modified>
</cp:coreProperties>
</file>