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D55C48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F82A01" w:rsidRPr="00F82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F82A01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82A01" w:rsidRPr="00F82A01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«Росбизнесбанк» (Публичное Акционерное Общество) (ПАО АРКБ «Росбизнесбанк», адрес регистрации: 115162, г Москва, ул Мытная, д 44, стр 12, 1 - 54, ИНН 7706096522, ОГРН 1027739149778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82A01" w:rsidRPr="00F82A01">
        <w:rPr>
          <w:rFonts w:ascii="Times New Roman" w:hAnsi="Times New Roman" w:cs="Times New Roman"/>
          <w:color w:val="000000"/>
          <w:sz w:val="24"/>
          <w:szCs w:val="24"/>
        </w:rPr>
        <w:t>г. Москвы от 1 апреля 2019 г. по делу № А 40-221725/2020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E61B34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F4D7A9" w14:textId="77777777" w:rsidR="00854F2B" w:rsidRPr="00854F2B" w:rsidRDefault="00854F2B" w:rsidP="00854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4F2B">
        <w:rPr>
          <w:rFonts w:ascii="Times New Roman CYR" w:hAnsi="Times New Roman CYR" w:cs="Times New Roman CYR"/>
          <w:color w:val="000000"/>
        </w:rPr>
        <w:t>Лот 1 - Ford 19453, белый, 2007, 249 272 км, 2.4 АТ (140 л. с.), дизель, полный, VIN X8919453070BA5065, г. Москва - 1 195 612,52 руб.;</w:t>
      </w:r>
    </w:p>
    <w:p w14:paraId="1D0217AF" w14:textId="77777777" w:rsidR="00854F2B" w:rsidRPr="00854F2B" w:rsidRDefault="00854F2B" w:rsidP="00854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4F2B">
        <w:rPr>
          <w:rFonts w:ascii="Times New Roman CYR" w:hAnsi="Times New Roman CYR" w:cs="Times New Roman CYR"/>
          <w:color w:val="000000"/>
        </w:rPr>
        <w:t>Лот 2 - Ford Transit (Индеец - 29459-01), белый, 2013, 101 216 км, 2.2 АТ (155 л. с.), дизель, полный, VIN X8929459KE0AK5430, г. Москва - 1 482 509,00 руб.;</w:t>
      </w:r>
    </w:p>
    <w:p w14:paraId="74534B45" w14:textId="77777777" w:rsidR="00854F2B" w:rsidRPr="00854F2B" w:rsidRDefault="00854F2B" w:rsidP="00854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4F2B">
        <w:rPr>
          <w:rFonts w:ascii="Times New Roman CYR" w:hAnsi="Times New Roman CYR" w:cs="Times New Roman CYR"/>
          <w:color w:val="000000"/>
        </w:rPr>
        <w:t>Лот 3 - Lada Largus, KS015L, серебристый, 2013, 96 642 км, 1.6 МТ (84,3 л. с.), бензин, передний, VIN XTAKS015LD0726915, г. Москва - 364 233,05 руб.;</w:t>
      </w:r>
    </w:p>
    <w:p w14:paraId="3A7B86D6" w14:textId="77777777" w:rsidR="00854F2B" w:rsidRPr="00854F2B" w:rsidRDefault="00854F2B" w:rsidP="00854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4F2B">
        <w:rPr>
          <w:rFonts w:ascii="Times New Roman CYR" w:hAnsi="Times New Roman CYR" w:cs="Times New Roman CYR"/>
          <w:color w:val="000000"/>
        </w:rPr>
        <w:t>Лот 4 - Toyota Corolla, серебристый, 2008, 276 963 км, 1.6 АТ (124 л. с.), бензин, передний, VIN JTNBV58E303519416, г. Москва - 471 388,98 руб.;</w:t>
      </w:r>
    </w:p>
    <w:p w14:paraId="72B81EB3" w14:textId="29AEC239" w:rsidR="00854F2B" w:rsidRDefault="00854F2B" w:rsidP="00854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4F2B">
        <w:rPr>
          <w:rFonts w:ascii="Times New Roman CYR" w:hAnsi="Times New Roman CYR" w:cs="Times New Roman CYR"/>
          <w:color w:val="000000"/>
        </w:rPr>
        <w:t>Лот 5 - Toyota Camry, черный, 2015, 226 379 км, 2.4 АТ (181 л. с.), бензин, полный, VIN XW7BF4FK90S120285, г. Москва - 1 316 462,02 руб.</w:t>
      </w:r>
    </w:p>
    <w:p w14:paraId="15D12F19" w14:textId="0875EF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71CF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697D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8580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6697D" w:rsidRPr="0046697D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6697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A633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6697D" w:rsidRPr="0046697D">
        <w:rPr>
          <w:b/>
          <w:bCs/>
        </w:rPr>
        <w:t>24 января</w:t>
      </w:r>
      <w:r w:rsidR="0046697D">
        <w:t xml:space="preserve"> </w:t>
      </w:r>
      <w:r w:rsidR="00E12685">
        <w:rPr>
          <w:b/>
        </w:rPr>
        <w:t>202</w:t>
      </w:r>
      <w:r w:rsidR="0046697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6697D" w:rsidRPr="0046697D">
        <w:rPr>
          <w:b/>
          <w:bCs/>
          <w:color w:val="000000"/>
        </w:rPr>
        <w:t>09 марта</w:t>
      </w:r>
      <w:r w:rsidR="0046697D">
        <w:rPr>
          <w:color w:val="000000"/>
        </w:rPr>
        <w:t xml:space="preserve"> </w:t>
      </w:r>
      <w:r w:rsidR="00E12685">
        <w:rPr>
          <w:b/>
        </w:rPr>
        <w:t>202</w:t>
      </w:r>
      <w:r w:rsidR="0046697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9976E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6697D" w:rsidRPr="0046697D">
        <w:rPr>
          <w:b/>
          <w:bCs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6697D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6697D" w:rsidRPr="0046697D">
        <w:rPr>
          <w:b/>
          <w:bCs/>
          <w:color w:val="000000"/>
        </w:rPr>
        <w:t>27 января</w:t>
      </w:r>
      <w:r w:rsidR="0046697D">
        <w:rPr>
          <w:color w:val="000000"/>
        </w:rPr>
        <w:t xml:space="preserve"> </w:t>
      </w:r>
      <w:r w:rsidR="00E12685">
        <w:rPr>
          <w:b/>
        </w:rPr>
        <w:t>202</w:t>
      </w:r>
      <w:r w:rsidR="0046697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EB54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6697D">
        <w:rPr>
          <w:b/>
          <w:bCs/>
          <w:color w:val="000000"/>
        </w:rPr>
        <w:t xml:space="preserve">14 марта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6697D">
        <w:rPr>
          <w:b/>
          <w:bCs/>
          <w:color w:val="000000"/>
        </w:rPr>
        <w:t>10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99E5E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6697D" w:rsidRPr="0046697D">
        <w:rPr>
          <w:b/>
          <w:bCs/>
          <w:color w:val="000000"/>
        </w:rPr>
        <w:t>14 марта</w:t>
      </w:r>
      <w:r w:rsidR="0046697D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BA8880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AAAF78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14 марта 2022 г. по 25 апреля 2022 г. - в размере начальной цены продажи лотов;</w:t>
      </w:r>
    </w:p>
    <w:p w14:paraId="211A4CDD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26 апреля 2022 г. по 03 мая 2022 г. - в размере 89,60% от начальной цены продажи лотов;</w:t>
      </w:r>
    </w:p>
    <w:p w14:paraId="09036B97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04 мая 2022 г. по 11 мая 2022 г. - в размере 79,20% от начальной цены продажи лотов;</w:t>
      </w:r>
    </w:p>
    <w:p w14:paraId="63434743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12 мая 2022 г. по 21 мая 2022 г. - в размере 68,80% от начальной цены продажи лотов;</w:t>
      </w:r>
    </w:p>
    <w:p w14:paraId="2711B327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22 мая 2022 г. по 29 мая 2022 г. - в размере 58,40% от начальной цены продажи лотов;</w:t>
      </w:r>
    </w:p>
    <w:p w14:paraId="6D12A287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30 мая 2022 г. по 06 июня 2022 г. - в размере 48,00% от начальной цены продажи лотов;</w:t>
      </w:r>
    </w:p>
    <w:p w14:paraId="7EF1FA31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07 июня 2022 г. по 14 июня 2022 г. - в размере 37,60% от начальной цены продажи лотов;</w:t>
      </w:r>
    </w:p>
    <w:p w14:paraId="24183266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15 июня 2022 г. по 22 июня 2022 г. - в размере 27,20% от начальной цены продажи лотов;</w:t>
      </w:r>
    </w:p>
    <w:p w14:paraId="4F522BA0" w14:textId="77777777" w:rsidR="0046697D" w:rsidRPr="0046697D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23 июня 2022 г. по 02 июля 2022 г. - в размере 16,80% от начальной цены продажи лотов;</w:t>
      </w:r>
    </w:p>
    <w:p w14:paraId="6B76C03E" w14:textId="133F8A0C" w:rsidR="0046697D" w:rsidRPr="00A115B3" w:rsidRDefault="0046697D" w:rsidP="004669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697D">
        <w:rPr>
          <w:color w:val="000000"/>
        </w:rPr>
        <w:t>с 03 июля 2022 г. по 10 июля 2022 г. - в размере 6,40%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23E5653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5131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A942377" w:rsidR="00EA7238" w:rsidRPr="00854F2B" w:rsidRDefault="006B43E3" w:rsidP="0051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131BA">
        <w:rPr>
          <w:rFonts w:ascii="Times New Roman" w:hAnsi="Times New Roman" w:cs="Times New Roman"/>
          <w:sz w:val="24"/>
          <w:szCs w:val="24"/>
        </w:rPr>
        <w:t>09:30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13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131B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стр. 1, тел. +7(495)725-31-47, доб. 61-18, 61-88, 67-32; у ОТ:</w:t>
      </w:r>
      <w:r w:rsidR="005131BA" w:rsidRPr="005131BA">
        <w:t xml:space="preserve"> </w:t>
      </w:r>
      <w:r w:rsidR="005131BA" w:rsidRPr="005131BA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51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1BA" w:rsidRPr="005131B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131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697D"/>
    <w:rsid w:val="00467D6B"/>
    <w:rsid w:val="004F4360"/>
    <w:rsid w:val="005131BA"/>
    <w:rsid w:val="00564010"/>
    <w:rsid w:val="00637A0F"/>
    <w:rsid w:val="006B43E3"/>
    <w:rsid w:val="0070175B"/>
    <w:rsid w:val="007229EA"/>
    <w:rsid w:val="00722ECA"/>
    <w:rsid w:val="00854F2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82A0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1895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2021-11-29T08:30:00Z</dcterms:created>
  <dcterms:modified xsi:type="dcterms:W3CDTF">2021-11-29T09:15:00Z</dcterms:modified>
</cp:coreProperties>
</file>