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0319F0D" w:rsidR="009247FF" w:rsidRPr="00791681" w:rsidRDefault="00F6640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EC3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640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15 июня 2017 г. по делу № А46-6974/2017 конкурсным управляющим (ликвидатором) Банка «СИБЭС»  (акционерное общество) (Банк «СИБЭС» (АО), адрес регистрации: 644007, Омская обл., г. Омск, ул. Рабиновича, д. 132/134, ИНН 5503044518, ОГРН 1025500000459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B22F0C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6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D38A8A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664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1AB0355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46013B6" w14:textId="77777777" w:rsidR="00F66401" w:rsidRPr="00F66401" w:rsidRDefault="00F66401" w:rsidP="00F66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Лот 1 - Склад - здание - 865,4 кв. м, земельный участок - 1 084 +/- 12 кв. м, земельный участок - 3 325 +/- 20 кв. м, адрес: Омская область, г. Омск, мкр Входной, д. 32/2, 1-этажное, кадастровые номера 55:36:000000:3233, 55:36:190804:1024, 55:36:190804:1025, земли населенных пунктов, земельный участок - 1 084 +/- 12 кв. м - промышленные объекты и производства, коммунально-складские объекты VI-V классов опасности: строительная промышленность, земельный участок - 3 325 +/- 20 кв. м - гаражи боксового типа - 4 642 360,00 руб.;</w:t>
      </w:r>
    </w:p>
    <w:p w14:paraId="74E0DB7F" w14:textId="77777777" w:rsidR="00F66401" w:rsidRPr="00F66401" w:rsidRDefault="00F66401" w:rsidP="00F66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- 960,5 кв. м, земельный участок - 1 890 кв. м, адрес: Омская область, г. Омск, ул. Рабиновича, д. 132/134, пом. 1П, подвал, 1 этаж, имущество (230 поз.), кадастровые номера 55:36:040103:9946, 55:36:040103:10, земли населённых пунктов - для общего пользования (уличная сеть) - 18 722 306,06 руб.;</w:t>
      </w:r>
    </w:p>
    <w:p w14:paraId="715181AF" w14:textId="77777777" w:rsidR="00F66401" w:rsidRPr="00F66401" w:rsidRDefault="00F66401" w:rsidP="00F66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- 196,4 кв. м, адрес: Омская область, г. Омск, ул. Сибирская, д. 55, пом. 2П, 1 этаж, кадастровый номер 55:36:190302:539 - 1 528 856,38 руб.;</w:t>
      </w:r>
    </w:p>
    <w:p w14:paraId="5EE8FBCD" w14:textId="77777777" w:rsidR="00F66401" w:rsidRPr="00F66401" w:rsidRDefault="00F66401" w:rsidP="00F66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 Kisan Newton FS (P), г. Видное - 23 644,08 руб.;</w:t>
      </w:r>
    </w:p>
    <w:p w14:paraId="58ABA699" w14:textId="3F1F515A" w:rsidR="00F66401" w:rsidRDefault="00F66401" w:rsidP="00F66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01">
        <w:rPr>
          <w:rFonts w:ascii="Times New Roman" w:hAnsi="Times New Roman" w:cs="Times New Roman"/>
          <w:color w:val="000000"/>
          <w:sz w:val="24"/>
          <w:szCs w:val="24"/>
        </w:rPr>
        <w:t>Лот 5 - Сортировщик банкнот с дополнительным карманом отбраковки Millennium F, г. Видное - 18 457,74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6285BE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6401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3A13D4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66401" w:rsidRPr="00F66401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5824F5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43FBE" w:rsidRPr="00843FBE">
        <w:rPr>
          <w:b/>
          <w:bCs/>
          <w:color w:val="000000"/>
        </w:rPr>
        <w:t>30 ноября</w:t>
      </w:r>
      <w:r w:rsidR="00843FBE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43FBE" w:rsidRPr="00843FBE">
        <w:rPr>
          <w:b/>
          <w:bCs/>
          <w:color w:val="000000"/>
        </w:rPr>
        <w:t>24 января</w:t>
      </w:r>
      <w:r w:rsidR="00843FBE">
        <w:rPr>
          <w:color w:val="000000"/>
        </w:rPr>
        <w:t xml:space="preserve"> </w:t>
      </w:r>
      <w:r w:rsidR="002643BE">
        <w:rPr>
          <w:b/>
        </w:rPr>
        <w:t>202</w:t>
      </w:r>
      <w:r w:rsidR="00843FBE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A29CB7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43FBE" w:rsidRPr="00843FBE">
        <w:rPr>
          <w:b/>
          <w:bCs/>
          <w:color w:val="000000"/>
        </w:rPr>
        <w:t>19 октября</w:t>
      </w:r>
      <w:r w:rsidR="00110257" w:rsidRPr="00843FBE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43FBE" w:rsidRPr="00843FBE">
        <w:rPr>
          <w:b/>
          <w:bCs/>
          <w:color w:val="000000"/>
        </w:rPr>
        <w:t>03 декабря</w:t>
      </w:r>
      <w:r w:rsidR="00110257" w:rsidRPr="00843FBE">
        <w:rPr>
          <w:b/>
          <w:bCs/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4DDA03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843FBE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843FB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43FBE">
        <w:rPr>
          <w:b/>
          <w:color w:val="000000"/>
        </w:rPr>
        <w:t>2-5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BBB83F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43FBE">
        <w:rPr>
          <w:b/>
          <w:bCs/>
          <w:color w:val="000000"/>
        </w:rPr>
        <w:t>27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843FBE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843FBE">
        <w:rPr>
          <w:b/>
          <w:bCs/>
          <w:color w:val="000000"/>
        </w:rPr>
        <w:t xml:space="preserve">16 мая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EFBB53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17628" w:rsidRPr="00A17628">
        <w:rPr>
          <w:b/>
          <w:bCs/>
          <w:color w:val="000000"/>
        </w:rPr>
        <w:t>27 января</w:t>
      </w:r>
      <w:r w:rsidR="00A17628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A17628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964AF57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6A76FB3" w14:textId="4D40ED3B" w:rsidR="00A17628" w:rsidRPr="00A17628" w:rsidRDefault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628">
        <w:rPr>
          <w:b/>
          <w:bCs/>
          <w:color w:val="000000"/>
        </w:rPr>
        <w:t>Для лота 1:</w:t>
      </w:r>
    </w:p>
    <w:p w14:paraId="580E9E2A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27 января 2022 г. по 10 марта 2022 г. - в размере начальной цены продажи лота;</w:t>
      </w:r>
    </w:p>
    <w:p w14:paraId="43D69836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11 марта 2022 г. по 19 марта 2022 г. - в размере 92,60% от начальной цены продажи лота;</w:t>
      </w:r>
    </w:p>
    <w:p w14:paraId="1A9A1920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20 марта 2022 г. по 26 марта 2022 г. - в размере 85,20% от начальной цены продажи лота;</w:t>
      </w:r>
    </w:p>
    <w:p w14:paraId="24C29B5F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27 марта 2022 г. по 02 апреля 2022 г. - в размере 77,80% от начальной цены продажи лота;</w:t>
      </w:r>
    </w:p>
    <w:p w14:paraId="58CF4E92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03 апреля 2022 г. по 09 апреля 2022 г. - в размере 70,40% от начальной цены продажи лота;</w:t>
      </w:r>
    </w:p>
    <w:p w14:paraId="240626AF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апреля 2022 г. по 16 апреля 2022 г. - в размере 63,00% от начальной цены продажи лота;</w:t>
      </w:r>
    </w:p>
    <w:p w14:paraId="1B06D3C7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17 апреля 2022 г. по 23 апреля 2022 г. - в размере 55,60% от начальной цены продажи лота;</w:t>
      </w:r>
    </w:p>
    <w:p w14:paraId="6FF748B7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24 апреля 2022 г. по 30 апреля 2022 г. - в размере 48,20% от начальной цены продажи лота;</w:t>
      </w:r>
    </w:p>
    <w:p w14:paraId="7CAD82FF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01 мая 2022 г. по 09 мая 2022 г. - в размере 40,80% от начальной цены продажи лота;</w:t>
      </w:r>
    </w:p>
    <w:p w14:paraId="4ED9D3B7" w14:textId="6B894994" w:rsid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мая 2022 г. по 16 мая 2022 г. - в размере 33,40% от начальной цены продажи лота</w:t>
      </w:r>
      <w:r>
        <w:rPr>
          <w:color w:val="000000"/>
        </w:rPr>
        <w:t>.</w:t>
      </w:r>
    </w:p>
    <w:p w14:paraId="0CD898AC" w14:textId="5701D339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628">
        <w:rPr>
          <w:b/>
          <w:bCs/>
          <w:color w:val="000000"/>
        </w:rPr>
        <w:t>Для лотов 2,3:</w:t>
      </w:r>
    </w:p>
    <w:p w14:paraId="4A25F800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27 января 2022 г. по 10 марта 2022 г. - в размере начальной цены продажи лотов;</w:t>
      </w:r>
    </w:p>
    <w:p w14:paraId="2DA805D9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11 марта 2022 г. по 19 марта 2022 г. - в размере 94,50% от начальной цены продажи лотов;</w:t>
      </w:r>
    </w:p>
    <w:p w14:paraId="21F51440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20 марта 2022 г. по 26 марта 2022 г. - в размере 89,00% от начальной цены продажи лотов;</w:t>
      </w:r>
    </w:p>
    <w:p w14:paraId="52169A7D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27 марта 2022 г. по 02 апреля 2022 г. - в размере 83,50% от начальной цены продажи лотов;</w:t>
      </w:r>
    </w:p>
    <w:p w14:paraId="483192F0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03 апреля 2022 г. по 09 апреля 2022 г. - в размере 78,00% от начальной цены продажи лотов;</w:t>
      </w:r>
    </w:p>
    <w:p w14:paraId="30DEDFC0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апреля 2022 г. по 16 апреля 2022 г. - в размере 72,50% от начальной цены продажи лотов;</w:t>
      </w:r>
    </w:p>
    <w:p w14:paraId="713A8511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17 апреля 2022 г. по 23 апреля 2022 г. - в размере 67,00% от начальной цены продажи лотов;</w:t>
      </w:r>
    </w:p>
    <w:p w14:paraId="6D0FBF7B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24 апреля 2022 г. по 30 апреля 2022 г. - в размере 61,50% от начальной цены продажи лотов;</w:t>
      </w:r>
    </w:p>
    <w:p w14:paraId="1031B784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01 мая 2022 г. по 09 мая 2022 г. - в размере 56,00% от начальной цены продажи лотов;</w:t>
      </w:r>
    </w:p>
    <w:p w14:paraId="7C1121F2" w14:textId="40772C57" w:rsid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мая 2022 г. по 16 мая 2022 г. - в размере 50,50% от начальной цены продажи лотов</w:t>
      </w:r>
      <w:r>
        <w:rPr>
          <w:color w:val="000000"/>
        </w:rPr>
        <w:t>.</w:t>
      </w:r>
    </w:p>
    <w:p w14:paraId="36ECD076" w14:textId="113BF738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628">
        <w:rPr>
          <w:b/>
          <w:bCs/>
          <w:color w:val="000000"/>
        </w:rPr>
        <w:t>Для лотов 4,5</w:t>
      </w:r>
      <w:r w:rsidR="0087443C">
        <w:rPr>
          <w:b/>
          <w:bCs/>
          <w:color w:val="000000"/>
        </w:rPr>
        <w:t>:</w:t>
      </w:r>
    </w:p>
    <w:p w14:paraId="25B03A93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lastRenderedPageBreak/>
        <w:t>с 27 января 2022 г. по 10 марта 2022 г. - в размере начальной цены продажи лотов;</w:t>
      </w:r>
    </w:p>
    <w:p w14:paraId="74C3E5E7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11 марта 2022 г. по 19 марта 2022 г. - в размере 89,50% от начальной цены продажи лотов;</w:t>
      </w:r>
    </w:p>
    <w:p w14:paraId="1A57BA38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20 марта 2022 г. по 26 марта 2022 г. - в размере 79,00% от начальной цены продажи лотов;</w:t>
      </w:r>
    </w:p>
    <w:p w14:paraId="328FAE04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27 марта 2022 г. по 02 апреля 2022 г. - в размере 68,50% от начальной цены продажи лотов;</w:t>
      </w:r>
    </w:p>
    <w:p w14:paraId="4D13A7B8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03 апреля 2022 г. по 09 апреля 2022 г. - в размере 58,00% от начальной цены продажи лотов;</w:t>
      </w:r>
    </w:p>
    <w:p w14:paraId="061616A3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апреля 2022 г. по 16 апреля 2022 г. - в размере 47,50% от начальной цены продажи лотов;</w:t>
      </w:r>
    </w:p>
    <w:p w14:paraId="186F280F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17 апреля 2022 г. по 23 апреля 2022 г. - в размере 37,00% от начальной цены продажи лотов;</w:t>
      </w:r>
    </w:p>
    <w:p w14:paraId="7B608DCE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24 апреля 2022 г. по 30 апреля 2022 г. - в размере 26,50% от начальной цены продажи лотов;</w:t>
      </w:r>
    </w:p>
    <w:p w14:paraId="422D072E" w14:textId="77777777" w:rsidR="00A17628" w:rsidRPr="00A17628" w:rsidRDefault="00A17628" w:rsidP="00A17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01 мая 2022 г. по 09 мая 2022 г. - в размере 16,00% от начальной цены продажи лотов;</w:t>
      </w:r>
    </w:p>
    <w:p w14:paraId="589006D2" w14:textId="3E2E6664" w:rsidR="00110257" w:rsidRDefault="00A17628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7628">
        <w:rPr>
          <w:color w:val="000000"/>
        </w:rPr>
        <w:t>с 10 мая 2022 г. по 16 мая 2022 г. - в размере 5,50%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1AC1417" w14:textId="28C28C75" w:rsidR="00A17628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7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</w:t>
      </w:r>
      <w:r w:rsidR="00B12B8C" w:rsidRPr="00B12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до 16-00 часов в рабочие дни по адресу: г. Омск, ул. Рабиновича, 132/134, тел. +7 (3812)79-01-79; </w:t>
      </w:r>
      <w:r w:rsidR="00A17628">
        <w:rPr>
          <w:rFonts w:ascii="Times New Roman" w:hAnsi="Times New Roman" w:cs="Times New Roman"/>
          <w:color w:val="000000"/>
          <w:sz w:val="24"/>
          <w:szCs w:val="24"/>
        </w:rPr>
        <w:t xml:space="preserve">у ОТ: для лотов 1-3 - </w:t>
      </w:r>
      <w:r w:rsidR="00A17628" w:rsidRPr="00A17628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A1762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4,5 - </w:t>
      </w:r>
      <w:r w:rsidR="00A17628" w:rsidRPr="00A17628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A17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628" w:rsidRPr="00A1762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A17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43FBE"/>
    <w:rsid w:val="00865FD7"/>
    <w:rsid w:val="0087443C"/>
    <w:rsid w:val="009247FF"/>
    <w:rsid w:val="00A17628"/>
    <w:rsid w:val="00AB6017"/>
    <w:rsid w:val="00B015AA"/>
    <w:rsid w:val="00B07D8B"/>
    <w:rsid w:val="00B12B8C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EC38F1"/>
    <w:rsid w:val="00F063CA"/>
    <w:rsid w:val="00F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2359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2021-10-11T07:39:00Z</dcterms:created>
  <dcterms:modified xsi:type="dcterms:W3CDTF">2021-10-11T08:35:00Z</dcterms:modified>
</cp:coreProperties>
</file>