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8A846" w14:textId="77777777" w:rsidR="00A85CC0" w:rsidRDefault="00A85CC0" w:rsidP="00A85CC0">
      <w:pPr>
        <w:ind w:right="-2" w:firstLine="284"/>
        <w:contextualSpacing/>
        <w:jc w:val="center"/>
      </w:pPr>
      <w:r>
        <w:rPr>
          <w:b/>
          <w:sz w:val="22"/>
          <w:szCs w:val="22"/>
        </w:rPr>
        <w:t>Договор задатка (дата, место заключения)</w:t>
      </w:r>
    </w:p>
    <w:p w14:paraId="351C5D66" w14:textId="2027D154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 xml:space="preserve">________________, именуемый в дальнейшем Заявитель, в лице __________________, действующего на основании _____________, с од. ст., и </w:t>
      </w:r>
      <w:r w:rsidR="00B753E6" w:rsidRPr="00B753E6">
        <w:rPr>
          <w:sz w:val="22"/>
          <w:szCs w:val="22"/>
        </w:rPr>
        <w:t xml:space="preserve">Организатор торгов – Общество с ограниченной ответственностью АПЦ «Базис Групп» (ИНН 6950059557, ОГРН 1076952012741, адрес: 170006, г. Тверь, а/я 616, эл. почта: bg@francesca-guanti.ru, тел. (4822)799021), в лице генерального директора Чернышова Сергея Евгеньевича, действующего на основании Устава и  договора поручения № </w:t>
      </w:r>
      <w:r w:rsidR="007E1024">
        <w:rPr>
          <w:sz w:val="22"/>
          <w:szCs w:val="22"/>
        </w:rPr>
        <w:t>7</w:t>
      </w:r>
      <w:r w:rsidR="00B753E6" w:rsidRPr="00B753E6">
        <w:rPr>
          <w:sz w:val="22"/>
          <w:szCs w:val="22"/>
        </w:rPr>
        <w:t>/2021 от 2</w:t>
      </w:r>
      <w:r w:rsidR="007E1024">
        <w:rPr>
          <w:sz w:val="22"/>
          <w:szCs w:val="22"/>
        </w:rPr>
        <w:t>6</w:t>
      </w:r>
      <w:r w:rsidR="00B753E6" w:rsidRPr="00B753E6">
        <w:rPr>
          <w:sz w:val="22"/>
          <w:szCs w:val="22"/>
        </w:rPr>
        <w:t>.</w:t>
      </w:r>
      <w:r w:rsidR="007E1024">
        <w:rPr>
          <w:sz w:val="22"/>
          <w:szCs w:val="22"/>
        </w:rPr>
        <w:t>11</w:t>
      </w:r>
      <w:r w:rsidR="00B753E6" w:rsidRPr="00B753E6">
        <w:rPr>
          <w:sz w:val="22"/>
          <w:szCs w:val="22"/>
        </w:rPr>
        <w:t xml:space="preserve">.2021 г. с </w:t>
      </w:r>
      <w:r w:rsidR="007E1024" w:rsidRPr="007E1024">
        <w:rPr>
          <w:sz w:val="22"/>
          <w:szCs w:val="22"/>
        </w:rPr>
        <w:t>ЗАО "НЗГП" (ОГРН 1076912001132, ИНН 6912009717, адрес: 172521, ОБЛАСТЬ ТВЕРСКАЯ, ГОРОД НЕЛИДОВО, УЛИЦА МАШИНОСТРОИТЕЛЕЙ ДОМ 13)</w:t>
      </w:r>
      <w:r w:rsidR="007E1024" w:rsidRPr="007E1024">
        <w:rPr>
          <w:sz w:val="22"/>
          <w:szCs w:val="22"/>
        </w:rPr>
        <w:t xml:space="preserve">, </w:t>
      </w:r>
      <w:r w:rsidR="00B753E6" w:rsidRPr="007E1024">
        <w:rPr>
          <w:sz w:val="22"/>
          <w:szCs w:val="22"/>
        </w:rPr>
        <w:t xml:space="preserve"> признанного несостоятельным (банкротом), открыто конкурсное производство, </w:t>
      </w:r>
      <w:r w:rsidR="007E1024" w:rsidRPr="007E1024">
        <w:rPr>
          <w:sz w:val="22"/>
          <w:szCs w:val="22"/>
        </w:rPr>
        <w:t>Решением Арбитражного суда Тверской области от 08.04.2021 г. (резолютивная часть объявлена 06.04.2021 г.) по делу № А66-5890/2019</w:t>
      </w:r>
      <w:r w:rsidR="00B753E6" w:rsidRPr="00B753E6">
        <w:rPr>
          <w:sz w:val="22"/>
          <w:szCs w:val="22"/>
        </w:rPr>
        <w:t xml:space="preserve">, в лице  конкурсного управляющего Седовой Любови Владимировны (ИНН 690100996283, СНИЛС 131-172-201-96, почтовый адрес: 170006, г. Тверь, а/я 627, эл. адрес: sedowalw@mail.ru, тел.(4822) 35-67-25), член Ассоциация СРО ОАУ "Лидер" (ОГРН 1147799010380, ИНН 7714402935, адрес: 129626, г. Москва, Москва, проспект Мира, 104), действующего на основании </w:t>
      </w:r>
      <w:r w:rsidR="007E1024" w:rsidRPr="007E1024">
        <w:rPr>
          <w:sz w:val="22"/>
          <w:szCs w:val="22"/>
        </w:rPr>
        <w:t>Решения Арбитражного суда Тверской области от 08.04.2021 г. (резолютивная часть объявлена 06.04.2021 г.) по делу № А66-5890/2019</w:t>
      </w:r>
      <w:r w:rsidR="00B753E6" w:rsidRPr="00B753E6">
        <w:rPr>
          <w:sz w:val="22"/>
          <w:szCs w:val="22"/>
        </w:rPr>
        <w:t>,</w:t>
      </w:r>
      <w:r w:rsidRPr="0071691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 др. ст., заключили настоящий договор: </w:t>
      </w:r>
    </w:p>
    <w:p w14:paraId="1C37CEF9" w14:textId="34B33462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 xml:space="preserve">1. Предмет договора: 1.1. В соответствии с сообщением о проведении торгов по продаже имущества </w:t>
      </w:r>
      <w:r w:rsidR="007E1024" w:rsidRPr="007E1024">
        <w:rPr>
          <w:bCs/>
          <w:color w:val="000000"/>
          <w:sz w:val="22"/>
          <w:szCs w:val="22"/>
        </w:rPr>
        <w:t>ЗАО "НЗГП" (ОГРН 1076912001132, ИНН 6912009717</w:t>
      </w:r>
      <w:r w:rsidR="007E1024">
        <w:rPr>
          <w:bCs/>
          <w:color w:val="000000"/>
          <w:sz w:val="22"/>
          <w:szCs w:val="22"/>
        </w:rPr>
        <w:t xml:space="preserve">), </w:t>
      </w:r>
      <w:r w:rsidRPr="0071691B">
        <w:rPr>
          <w:bCs/>
          <w:sz w:val="22"/>
          <w:szCs w:val="22"/>
        </w:rPr>
        <w:t>которое</w:t>
      </w:r>
      <w:r>
        <w:rPr>
          <w:sz w:val="22"/>
          <w:szCs w:val="22"/>
        </w:rPr>
        <w:t xml:space="preserve"> состоится ____, Заявитель вносит, а Организатор торгов принимает задаток на участие в аукционе по продаже: (указывается № лота и наименование имущества).   </w:t>
      </w:r>
    </w:p>
    <w:p w14:paraId="240BF3C9" w14:textId="77777777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 xml:space="preserve">2. Порядок расчетов: 2.1. Сумма задатка составляет ___ руб. </w:t>
      </w:r>
    </w:p>
    <w:p w14:paraId="79942AE0" w14:textId="77777777" w:rsidR="00A85CC0" w:rsidRDefault="00A85CC0" w:rsidP="00A85CC0">
      <w:pPr>
        <w:pStyle w:val="Standard"/>
        <w:ind w:right="-2" w:firstLine="284"/>
        <w:contextualSpacing/>
        <w:jc w:val="both"/>
      </w:pPr>
      <w:r>
        <w:rPr>
          <w:rFonts w:cs="Times New Roman"/>
          <w:sz w:val="22"/>
          <w:szCs w:val="22"/>
        </w:rPr>
        <w:t>2.2. Заявитель вносит сумму задатка путем перечисления денежных средств на расчетный</w:t>
      </w:r>
      <w:r>
        <w:rPr>
          <w:rFonts w:cs="Times New Roman"/>
          <w:sz w:val="22"/>
          <w:szCs w:val="22"/>
        </w:rPr>
        <w:tab/>
        <w:t xml:space="preserve"> счет и предъявляет Организатору торгов платежный документ с отметкой банка об исполнении.</w:t>
      </w:r>
    </w:p>
    <w:p w14:paraId="443DD0CE" w14:textId="77777777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 w14:paraId="12804B60" w14:textId="77777777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 Права и обязанности сторон: 3.1. Заявитель перечисляет, а Организатор торгов принимает задатки для участия в торгах по продаже имущества согласно условиям настоящего договора.</w:t>
      </w:r>
    </w:p>
    <w:p w14:paraId="5ED861DD" w14:textId="77777777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3.2. В случае победы на аукционе Заявитель обязан заключить договор куп.-пр. в течение 5 дней с даты получения предложения конкурсного управляющего заключить договор куп.-пр. и оплатить имущество в течение 30 дней с даты подписания договора. Сумма внесенного задатка засчитывается в счет исполнения обязательств по договору купли-продажи.</w:t>
      </w:r>
    </w:p>
    <w:p w14:paraId="2E2F39C5" w14:textId="77777777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3.3. В случае отказа Заявителя от заключения договора купли-продажи при признании его победителем аукциона или невнесения им платежей в срок, указанный в п.3.2. настоящего договора, сумма задатка остается в распоряжении Организатора торгов.</w:t>
      </w:r>
    </w:p>
    <w:p w14:paraId="64C81647" w14:textId="77777777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3.4. В случае если аукцион не состоялся, задаток должен быть возвращен Организатором торгов Заявителю в течение 5 раб. дней после подписания протокола о результатах проведения торгов.</w:t>
      </w:r>
    </w:p>
    <w:p w14:paraId="6B0B8838" w14:textId="77777777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3.5. В случае если Заявитель аукцион не выиграл, задаток должен быть возвращен в течение 5 рабочих дней после подписания протокола о результатах проведения торгов.</w:t>
      </w:r>
    </w:p>
    <w:p w14:paraId="3475B1CC" w14:textId="77777777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 xml:space="preserve">4. Ответственность сторон: </w:t>
      </w:r>
    </w:p>
    <w:p w14:paraId="2232B6DA" w14:textId="77777777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4.1. Споры по договору рассматриваются в судебном порядке.</w:t>
      </w:r>
    </w:p>
    <w:p w14:paraId="0E9D9793" w14:textId="77777777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4.2. Взаимоотношения сторон, не предусмотренные настоящим договором, регулируется законодательством РФ.</w:t>
      </w:r>
    </w:p>
    <w:p w14:paraId="4ECC95BA" w14:textId="77777777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5. Реквизиты и подписи сторон.</w:t>
      </w:r>
    </w:p>
    <w:p w14:paraId="1998EAAC" w14:textId="77777777" w:rsidR="00A85CC0" w:rsidRDefault="00A85CC0" w:rsidP="00A85CC0">
      <w:pPr>
        <w:autoSpaceDE w:val="0"/>
        <w:ind w:right="-423" w:firstLine="284"/>
        <w:jc w:val="both"/>
        <w:rPr>
          <w:b/>
          <w:color w:val="000000"/>
          <w:sz w:val="22"/>
          <w:szCs w:val="22"/>
        </w:rPr>
      </w:pPr>
    </w:p>
    <w:p w14:paraId="1A6F83C1" w14:textId="77777777" w:rsidR="00A85CC0" w:rsidRPr="00D74876" w:rsidRDefault="00A85CC0" w:rsidP="00A85CC0">
      <w:pPr>
        <w:pStyle w:val="Default"/>
        <w:rPr>
          <w:b/>
          <w:sz w:val="22"/>
          <w:szCs w:val="22"/>
        </w:rPr>
      </w:pPr>
      <w:r w:rsidRPr="00D74876">
        <w:rPr>
          <w:b/>
          <w:sz w:val="22"/>
          <w:szCs w:val="22"/>
        </w:rPr>
        <w:t xml:space="preserve">Генеральный директор </w:t>
      </w:r>
    </w:p>
    <w:p w14:paraId="431E5097" w14:textId="77777777" w:rsidR="00A85CC0" w:rsidRPr="00D74876" w:rsidRDefault="00A85CC0" w:rsidP="00A85CC0">
      <w:pPr>
        <w:pStyle w:val="Default"/>
        <w:rPr>
          <w:b/>
          <w:sz w:val="22"/>
          <w:szCs w:val="22"/>
        </w:rPr>
      </w:pPr>
      <w:r w:rsidRPr="00D74876">
        <w:rPr>
          <w:b/>
          <w:sz w:val="22"/>
          <w:szCs w:val="22"/>
        </w:rPr>
        <w:t>ООО АПЦ «Базис Групп»</w:t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  <w:t>С.Е. Чернышов</w:t>
      </w:r>
    </w:p>
    <w:p w14:paraId="7D0683A6" w14:textId="77777777" w:rsidR="00A85CC0" w:rsidRDefault="00A85CC0" w:rsidP="00A85CC0">
      <w:pPr>
        <w:pStyle w:val="Default"/>
        <w:rPr>
          <w:b/>
          <w:sz w:val="22"/>
          <w:szCs w:val="22"/>
        </w:rPr>
      </w:pPr>
      <w:r w:rsidRPr="00D74876">
        <w:rPr>
          <w:b/>
          <w:sz w:val="22"/>
          <w:szCs w:val="22"/>
        </w:rPr>
        <w:t xml:space="preserve">  </w:t>
      </w:r>
      <w:r>
        <w:rPr>
          <w:sz w:val="22"/>
          <w:szCs w:val="22"/>
        </w:rPr>
        <w:t xml:space="preserve"> </w:t>
      </w:r>
    </w:p>
    <w:p w14:paraId="72AE2A01" w14:textId="77777777" w:rsidR="00D56B88" w:rsidRDefault="00D56B88"/>
    <w:sectPr w:rsidR="00D56B88">
      <w:pgSz w:w="11906" w:h="16838"/>
      <w:pgMar w:top="1276" w:right="851" w:bottom="1135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0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51A"/>
    <w:rsid w:val="007E1024"/>
    <w:rsid w:val="008E551A"/>
    <w:rsid w:val="009355D7"/>
    <w:rsid w:val="00A45B12"/>
    <w:rsid w:val="00A85CC0"/>
    <w:rsid w:val="00B753E6"/>
    <w:rsid w:val="00D5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E0BB2"/>
  <w15:chartTrackingRefBased/>
  <w15:docId w15:val="{919D6F4B-B0C2-478D-98BD-C7B6557F9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5C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(веб)"/>
    <w:basedOn w:val="a"/>
    <w:rsid w:val="00A85CC0"/>
    <w:pPr>
      <w:spacing w:before="280" w:after="280"/>
    </w:pPr>
  </w:style>
  <w:style w:type="paragraph" w:customStyle="1" w:styleId="Default">
    <w:name w:val="Default"/>
    <w:rsid w:val="00A85CC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Standard">
    <w:name w:val="Standard"/>
    <w:rsid w:val="00A85CC0"/>
    <w:pPr>
      <w:widowControl w:val="0"/>
      <w:suppressAutoHyphens/>
      <w:spacing w:after="0" w:line="240" w:lineRule="auto"/>
      <w:textAlignment w:val="baseline"/>
    </w:pPr>
    <w:rPr>
      <w:rFonts w:ascii="Times New Roman" w:eastAsia="DejaVu Sans" w:hAnsi="Times New Roman" w:cs="DejaVu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513</Words>
  <Characters>2926</Characters>
  <Application>Microsoft Office Word</Application>
  <DocSecurity>0</DocSecurity>
  <Lines>24</Lines>
  <Paragraphs>6</Paragraphs>
  <ScaleCrop>false</ScaleCrop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mchs Employee</dc:creator>
  <cp:keywords/>
  <dc:description/>
  <cp:lastModifiedBy>mchs Employee</cp:lastModifiedBy>
  <cp:revision>6</cp:revision>
  <dcterms:created xsi:type="dcterms:W3CDTF">2021-09-23T10:01:00Z</dcterms:created>
  <dcterms:modified xsi:type="dcterms:W3CDTF">2021-12-01T11:50:00Z</dcterms:modified>
</cp:coreProperties>
</file>