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1764C4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7766" w:rsidRPr="0013776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950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766" w:rsidRPr="00137766">
        <w:rPr>
          <w:rFonts w:ascii="Times New Roman" w:hAnsi="Times New Roman" w:cs="Times New Roman"/>
          <w:color w:val="000000"/>
          <w:sz w:val="24"/>
          <w:szCs w:val="24"/>
        </w:rPr>
        <w:t>В, (812)334-26-04, 8(800)777-57-57, ersh@auction-house.ru) (далее - Организатор торгов, ОТ), действующее на основании договора с Открытым акционерным обществом Банком «Приоритет» (ОАО Банк «Приоритет») (адрес регистрации: 443086, г. Самара, ул. Ерошевского, 3, ИНН 7715024193, ОГРН 1036303380850) (далее – финансовая организация),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65A893B" w14:textId="2E825B3C" w:rsidR="00137766" w:rsidRPr="00A115B3" w:rsidRDefault="0013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37766">
        <w:rPr>
          <w:rFonts w:ascii="Times New Roman CYR" w:hAnsi="Times New Roman CYR" w:cs="Times New Roman CYR"/>
          <w:color w:val="000000"/>
        </w:rPr>
        <w:t>Лот 1 - Компьютер (серверное шасси Xeon) (2 шт.), г. Самара - 214 639,00 руб.</w:t>
      </w:r>
    </w:p>
    <w:p w14:paraId="15D12F19" w14:textId="4DF7D0F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37766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92984C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37766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30F6D9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37766" w:rsidRPr="00137766">
        <w:rPr>
          <w:rFonts w:ascii="Times New Roman CYR" w:hAnsi="Times New Roman CYR" w:cs="Times New Roman CYR"/>
          <w:b/>
          <w:bCs/>
          <w:color w:val="000000"/>
        </w:rPr>
        <w:t>26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137766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DE0867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37766" w:rsidRPr="00137766">
        <w:rPr>
          <w:b/>
          <w:bCs/>
          <w:color w:val="000000"/>
        </w:rPr>
        <w:t>26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3776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137766" w:rsidRPr="00137766">
        <w:rPr>
          <w:b/>
          <w:bCs/>
          <w:color w:val="000000"/>
        </w:rPr>
        <w:t>05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3776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137766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137766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CFA808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37766" w:rsidRPr="00137766">
        <w:rPr>
          <w:b/>
          <w:bCs/>
          <w:color w:val="000000"/>
        </w:rPr>
        <w:t>13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37766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37766" w:rsidRPr="00137766">
        <w:rPr>
          <w:b/>
          <w:bCs/>
        </w:rPr>
        <w:t>27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3776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3142B8">
        <w:rPr>
          <w:color w:val="000000"/>
        </w:rPr>
        <w:t>1</w:t>
      </w:r>
      <w:r w:rsidR="001B2C59" w:rsidRPr="00A115B3">
        <w:rPr>
          <w:color w:val="000000"/>
        </w:rPr>
        <w:t xml:space="preserve"> (</w:t>
      </w:r>
      <w:r w:rsidR="003142B8">
        <w:rPr>
          <w:color w:val="000000"/>
        </w:rPr>
        <w:t>Один</w:t>
      </w:r>
      <w:r w:rsidR="001B2C59" w:rsidRPr="00A115B3">
        <w:rPr>
          <w:color w:val="000000"/>
        </w:rPr>
        <w:t>) календарны</w:t>
      </w:r>
      <w:r w:rsidR="003142B8">
        <w:rPr>
          <w:color w:val="000000"/>
        </w:rPr>
        <w:t>й</w:t>
      </w:r>
      <w:r w:rsidR="001B2C59" w:rsidRPr="00A115B3">
        <w:rPr>
          <w:color w:val="000000"/>
        </w:rPr>
        <w:t xml:space="preserve"> д</w:t>
      </w:r>
      <w:r w:rsidR="003142B8">
        <w:rPr>
          <w:color w:val="000000"/>
        </w:rPr>
        <w:t>ень</w:t>
      </w:r>
      <w:r w:rsidR="001B2C59" w:rsidRPr="00A115B3">
        <w:rPr>
          <w:color w:val="000000"/>
        </w:rPr>
        <w:t xml:space="preserve"> </w:t>
      </w:r>
      <w:r w:rsidRPr="00A115B3">
        <w:rPr>
          <w:color w:val="000000"/>
        </w:rPr>
        <w:t>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C48CD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45B3F">
        <w:rPr>
          <w:b/>
          <w:bCs/>
          <w:color w:val="000000"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45B3F">
        <w:rPr>
          <w:b/>
          <w:bCs/>
          <w:color w:val="000000"/>
        </w:rPr>
        <w:t>24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06489F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35FCE" w:rsidRPr="00D35FCE">
        <w:rPr>
          <w:b/>
          <w:bCs/>
          <w:color w:val="000000"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1B2C59">
        <w:rPr>
          <w:color w:val="000000"/>
        </w:rPr>
        <w:t>1</w:t>
      </w:r>
      <w:r w:rsidR="001B2C59" w:rsidRPr="00A115B3">
        <w:rPr>
          <w:color w:val="000000"/>
        </w:rPr>
        <w:t xml:space="preserve"> (</w:t>
      </w:r>
      <w:r w:rsidR="001B2C59">
        <w:rPr>
          <w:color w:val="000000"/>
        </w:rPr>
        <w:t>Один</w:t>
      </w:r>
      <w:r w:rsidR="001B2C59" w:rsidRPr="00A115B3">
        <w:rPr>
          <w:color w:val="000000"/>
        </w:rPr>
        <w:t>) календарны</w:t>
      </w:r>
      <w:r w:rsidR="001B2C59">
        <w:rPr>
          <w:color w:val="000000"/>
        </w:rPr>
        <w:t>й</w:t>
      </w:r>
      <w:r w:rsidR="001B2C59" w:rsidRPr="00A115B3">
        <w:rPr>
          <w:color w:val="000000"/>
        </w:rPr>
        <w:t xml:space="preserve"> д</w:t>
      </w:r>
      <w:r w:rsidR="001B2C59">
        <w:rPr>
          <w:color w:val="000000"/>
        </w:rPr>
        <w:t>ень</w:t>
      </w:r>
      <w:r w:rsidR="001B2C59" w:rsidRPr="00A115B3">
        <w:rPr>
          <w:color w:val="000000"/>
        </w:rPr>
        <w:t xml:space="preserve"> </w:t>
      </w:r>
      <w:r w:rsidRPr="00A115B3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FB03853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E372A47" w14:textId="77777777" w:rsidR="001B2C59" w:rsidRPr="001B2C59" w:rsidRDefault="001B2C59" w:rsidP="001B2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C59">
        <w:rPr>
          <w:color w:val="000000"/>
        </w:rPr>
        <w:t>с 09 марта 2022 г. по 15 апреля 2022 г. - в размере начальной цены продажи лота;</w:t>
      </w:r>
    </w:p>
    <w:p w14:paraId="655DCE51" w14:textId="77777777" w:rsidR="001B2C59" w:rsidRPr="001B2C59" w:rsidRDefault="001B2C59" w:rsidP="001B2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C59">
        <w:rPr>
          <w:color w:val="000000"/>
        </w:rPr>
        <w:t>с 16 апреля 2022 г. по 18 апреля 2022 г. - в размере 67,00% от начальной цены продажи лота;</w:t>
      </w:r>
    </w:p>
    <w:p w14:paraId="5AC0E22D" w14:textId="77777777" w:rsidR="001B2C59" w:rsidRPr="001B2C59" w:rsidRDefault="001B2C59" w:rsidP="001B2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C59">
        <w:rPr>
          <w:color w:val="000000"/>
        </w:rPr>
        <w:t>с 19 апреля 2022 г. по 21 апреля 2022 г. - в размере 34,00% от начальной цены продажи лота;</w:t>
      </w:r>
    </w:p>
    <w:p w14:paraId="3AC251A4" w14:textId="20BB7D57" w:rsidR="001D4B58" w:rsidRDefault="001B2C59" w:rsidP="001B2C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C59">
        <w:rPr>
          <w:color w:val="000000"/>
        </w:rPr>
        <w:t>с 22 апреля 2022 г. по 24 апреля 2022 г. - в размере 1,00%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67DCF7D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1B2C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B08E4D5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B2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B2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1B2C59">
        <w:rPr>
          <w:rFonts w:ascii="Times New Roman" w:hAnsi="Times New Roman" w:cs="Times New Roman"/>
          <w:color w:val="000000"/>
          <w:sz w:val="24"/>
          <w:szCs w:val="24"/>
        </w:rPr>
        <w:t xml:space="preserve"> и с 14:00 до 16:00 часов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1B2C59">
        <w:rPr>
          <w:rFonts w:ascii="Times New Roman" w:hAnsi="Times New Roman" w:cs="Times New Roman"/>
          <w:color w:val="000000"/>
          <w:sz w:val="24"/>
          <w:szCs w:val="24"/>
        </w:rPr>
        <w:t xml:space="preserve">г. Самара, ул. Вилоновская, д. 138, тел. +7(846)250-05-70, +7(846)250-05-75, доб. 261, 1001; у ОТ: </w:t>
      </w:r>
      <w:r w:rsidR="001B2C59" w:rsidRPr="001B2C59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Соболькова Елена 8(927)208-15-34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37766"/>
    <w:rsid w:val="0015099D"/>
    <w:rsid w:val="001B2C59"/>
    <w:rsid w:val="001D4B58"/>
    <w:rsid w:val="001F039D"/>
    <w:rsid w:val="002C312D"/>
    <w:rsid w:val="003142B8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0AC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35FCE"/>
    <w:rsid w:val="00D57DB3"/>
    <w:rsid w:val="00D62667"/>
    <w:rsid w:val="00DB0166"/>
    <w:rsid w:val="00E12685"/>
    <w:rsid w:val="00E614D3"/>
    <w:rsid w:val="00EA594A"/>
    <w:rsid w:val="00EA7238"/>
    <w:rsid w:val="00F05E04"/>
    <w:rsid w:val="00F26DD3"/>
    <w:rsid w:val="00F45B3F"/>
    <w:rsid w:val="00FA3DE1"/>
    <w:rsid w:val="00F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1652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2021-12-06T07:52:00Z</dcterms:created>
  <dcterms:modified xsi:type="dcterms:W3CDTF">2021-12-06T12:11:00Z</dcterms:modified>
</cp:coreProperties>
</file>