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6A65EA8D" w:rsidR="009247FF" w:rsidRPr="00791681" w:rsidRDefault="004B1E3F" w:rsidP="006D1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1E3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B1E3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1E3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1E3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B1E3F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19255DF" w:rsidR="009247FF" w:rsidRPr="00791681" w:rsidRDefault="009247FF" w:rsidP="006D1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B1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1,2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68D37845" w:rsidR="009247FF" w:rsidRPr="00791681" w:rsidRDefault="009247FF" w:rsidP="006D1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B1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13B9EF46" w:rsidR="009247FF" w:rsidRDefault="009247FF" w:rsidP="006D1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65FB1FC" w14:textId="77777777" w:rsidR="004B1E3F" w:rsidRPr="004B1E3F" w:rsidRDefault="004B1E3F" w:rsidP="006D1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E3F">
        <w:rPr>
          <w:rFonts w:ascii="Times New Roman" w:hAnsi="Times New Roman" w:cs="Times New Roman"/>
          <w:color w:val="000000"/>
          <w:sz w:val="24"/>
          <w:szCs w:val="24"/>
        </w:rPr>
        <w:t xml:space="preserve">Лот 1 - Жилое здание - 87,6 кв. м, земельный участок - 826 +/- 3 кв. м, адрес: Республика Саха, г. Якутск, </w:t>
      </w:r>
      <w:proofErr w:type="spellStart"/>
      <w:r w:rsidRPr="004B1E3F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4B1E3F">
        <w:rPr>
          <w:rFonts w:ascii="Times New Roman" w:hAnsi="Times New Roman" w:cs="Times New Roman"/>
          <w:color w:val="000000"/>
          <w:sz w:val="24"/>
          <w:szCs w:val="24"/>
        </w:rPr>
        <w:t xml:space="preserve">. Марха, ул. Новая 28/2, степень готовности 90%, кадастровые номера 14:35:108001:8666, 14:35:108001:7351, земли населенных пунктов (поселений) - под жилищное строительство, права третьих лиц </w:t>
      </w:r>
      <w:proofErr w:type="gramStart"/>
      <w:r w:rsidRPr="004B1E3F">
        <w:rPr>
          <w:rFonts w:ascii="Times New Roman" w:hAnsi="Times New Roman" w:cs="Times New Roman"/>
          <w:color w:val="000000"/>
          <w:sz w:val="24"/>
          <w:szCs w:val="24"/>
        </w:rPr>
        <w:t>отсутствуют  -</w:t>
      </w:r>
      <w:proofErr w:type="gramEnd"/>
      <w:r w:rsidRPr="004B1E3F">
        <w:rPr>
          <w:rFonts w:ascii="Times New Roman" w:hAnsi="Times New Roman" w:cs="Times New Roman"/>
          <w:color w:val="000000"/>
          <w:sz w:val="24"/>
          <w:szCs w:val="24"/>
        </w:rPr>
        <w:t xml:space="preserve"> 3 175 000,00 руб.;</w:t>
      </w:r>
    </w:p>
    <w:p w14:paraId="603BE2BE" w14:textId="77777777" w:rsidR="004B1E3F" w:rsidRPr="004B1E3F" w:rsidRDefault="004B1E3F" w:rsidP="006D1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E3F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- 20 547 +/-10 кв. м, адрес: Республика Саха, г. Якутск, </w:t>
      </w:r>
      <w:proofErr w:type="spellStart"/>
      <w:r w:rsidRPr="004B1E3F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4B1E3F">
        <w:rPr>
          <w:rFonts w:ascii="Times New Roman" w:hAnsi="Times New Roman" w:cs="Times New Roman"/>
          <w:color w:val="000000"/>
          <w:sz w:val="24"/>
          <w:szCs w:val="24"/>
        </w:rPr>
        <w:t>. Марха, ул. Новая, д. 28, кадастровый номер 14:35:108001:7288, земли населенных пунктов (поселений) - под жилищное строительство - 4 230 000,00 руб.;</w:t>
      </w:r>
    </w:p>
    <w:p w14:paraId="747676D3" w14:textId="77777777" w:rsidR="004B1E3F" w:rsidRPr="004B1E3F" w:rsidRDefault="004B1E3F" w:rsidP="006D1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E3F">
        <w:rPr>
          <w:rFonts w:ascii="Times New Roman" w:hAnsi="Times New Roman" w:cs="Times New Roman"/>
          <w:color w:val="000000"/>
          <w:sz w:val="24"/>
          <w:szCs w:val="24"/>
        </w:rPr>
        <w:t>Лот 3 - Нежилое здание (столярное отделение склада, 1-этажное, подземных этажей - 0) - 8 520,5 кв. м, адрес: Республика Саха (Якутия), г. Нерюнгри, ул. Индустриальная, д. 3, кадастровый номер 14:19:101005:66, земельный участок находится в муниципальной собственности, договор аренды №51 от 09.03.2017 - 9 799 381,80 руб.;</w:t>
      </w:r>
    </w:p>
    <w:p w14:paraId="5F1CFBBD" w14:textId="09A732EE" w:rsidR="004B1E3F" w:rsidRDefault="004B1E3F" w:rsidP="006D1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E3F">
        <w:rPr>
          <w:rFonts w:ascii="Times New Roman" w:hAnsi="Times New Roman" w:cs="Times New Roman"/>
          <w:color w:val="000000"/>
          <w:sz w:val="24"/>
          <w:szCs w:val="24"/>
        </w:rPr>
        <w:t>Лот 4 - Нежилое здание (3-этажное, подземных этажей - 0) - 1 509,1 кв. м, адрес: Республика Саха (Якутия), г. Нерюнгри, ул. Заречная, д. 1, кадастровый номер 14:19:101014:78, земельный участок находится в муниципальной собственности, договор аренды №529 от 26.11.2013 - 6 992 083,80 руб.</w:t>
      </w:r>
    </w:p>
    <w:p w14:paraId="2966848F" w14:textId="0C1288F5" w:rsidR="00B46A69" w:rsidRPr="00791681" w:rsidRDefault="00B46A69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</w:t>
      </w:r>
      <w:r w:rsidR="00E97EBF">
        <w:rPr>
          <w:rFonts w:ascii="Times New Roman CYR" w:hAnsi="Times New Roman CYR" w:cs="Times New Roman CYR"/>
          <w:color w:val="000000"/>
        </w:rPr>
        <w:t>Страховых организаций</w:t>
      </w:r>
      <w:r w:rsidRPr="00791681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5CF818A5" w14:textId="73BBD4A5" w:rsidR="00B46A69" w:rsidRPr="00791681" w:rsidRDefault="00B46A69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B1E3F"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58E03B9" w:rsidR="00B46A69" w:rsidRPr="00791681" w:rsidRDefault="00B46A69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4B1E3F" w:rsidRPr="004B1E3F">
        <w:rPr>
          <w:rFonts w:ascii="Times New Roman CYR" w:hAnsi="Times New Roman CYR" w:cs="Times New Roman CYR"/>
          <w:b/>
          <w:bCs/>
          <w:color w:val="000000"/>
        </w:rPr>
        <w:t>30 ноября 2</w:t>
      </w:r>
      <w:r w:rsidR="002643BE" w:rsidRPr="004B1E3F">
        <w:rPr>
          <w:b/>
          <w:bCs/>
        </w:rPr>
        <w:t>02</w:t>
      </w:r>
      <w:r w:rsidR="00110257" w:rsidRPr="004B1E3F">
        <w:rPr>
          <w:b/>
          <w:bCs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95C9FC9" w:rsidR="00B46A69" w:rsidRPr="00791681" w:rsidRDefault="00B46A69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4B1E3F" w:rsidRPr="004B1E3F">
        <w:rPr>
          <w:b/>
          <w:bCs/>
          <w:color w:val="000000"/>
        </w:rPr>
        <w:t>30 ноября</w:t>
      </w:r>
      <w:r w:rsidR="004B1E3F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4B1E3F" w:rsidRPr="004B1E3F">
        <w:rPr>
          <w:b/>
          <w:bCs/>
          <w:color w:val="000000"/>
        </w:rPr>
        <w:t>24 января</w:t>
      </w:r>
      <w:r w:rsidR="004B1E3F">
        <w:rPr>
          <w:color w:val="000000"/>
        </w:rPr>
        <w:t xml:space="preserve"> </w:t>
      </w:r>
      <w:r w:rsidR="002643BE">
        <w:rPr>
          <w:b/>
        </w:rPr>
        <w:t>202</w:t>
      </w:r>
      <w:r w:rsidR="004B1E3F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088C742" w:rsidR="00B46A69" w:rsidRPr="00791681" w:rsidRDefault="00B46A69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B1E3F" w:rsidRPr="004B1E3F">
        <w:rPr>
          <w:b/>
          <w:bCs/>
          <w:color w:val="000000"/>
        </w:rPr>
        <w:t>19 октября</w:t>
      </w:r>
      <w:r w:rsidR="00110257" w:rsidRPr="004B1E3F">
        <w:rPr>
          <w:b/>
          <w:bCs/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B1E3F" w:rsidRPr="004B1E3F">
        <w:rPr>
          <w:b/>
          <w:bCs/>
          <w:color w:val="000000"/>
        </w:rPr>
        <w:t>06 декабря</w:t>
      </w:r>
      <w:r w:rsidR="004B1E3F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F381ACD" w:rsidR="009247FF" w:rsidRPr="00791681" w:rsidRDefault="009247FF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4B1E3F">
        <w:rPr>
          <w:b/>
          <w:color w:val="000000"/>
        </w:rPr>
        <w:t>1,2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4B1E3F">
        <w:rPr>
          <w:b/>
          <w:color w:val="000000"/>
        </w:rPr>
        <w:t xml:space="preserve">3,4 </w:t>
      </w:r>
      <w:r w:rsidRPr="00791681">
        <w:rPr>
          <w:color w:val="000000"/>
        </w:rPr>
        <w:t>выставляются на Торги ППП.</w:t>
      </w:r>
    </w:p>
    <w:p w14:paraId="2856BB37" w14:textId="16C4BFE2" w:rsidR="00B46A69" w:rsidRPr="00791681" w:rsidRDefault="00B46A69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4B1E3F">
        <w:rPr>
          <w:b/>
          <w:bCs/>
          <w:color w:val="000000"/>
        </w:rPr>
        <w:t>28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4B1E3F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4B1E3F">
        <w:rPr>
          <w:b/>
          <w:bCs/>
          <w:color w:val="000000"/>
        </w:rPr>
        <w:t xml:space="preserve">17 мая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C56B597" w:rsidR="00B46A69" w:rsidRPr="00791681" w:rsidRDefault="00B46A69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4B1E3F" w:rsidRPr="004B1E3F">
        <w:rPr>
          <w:b/>
          <w:bCs/>
          <w:color w:val="000000"/>
        </w:rPr>
        <w:t>28 января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4B1E3F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27DB885E" w:rsidR="009247FF" w:rsidRDefault="00B015AA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2C0B4568" w14:textId="36D39451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b/>
          <w:bCs/>
          <w:color w:val="000000"/>
        </w:rPr>
      </w:pPr>
      <w:r w:rsidRPr="00FF7A03">
        <w:rPr>
          <w:b/>
          <w:bCs/>
          <w:color w:val="000000"/>
        </w:rPr>
        <w:t>Для лотов 1,2:</w:t>
      </w:r>
    </w:p>
    <w:p w14:paraId="133687B8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28 января 2022 г. по 15 марта 2022 г. - в размере начальной цены продажи лотов;</w:t>
      </w:r>
    </w:p>
    <w:p w14:paraId="2E014721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16 марта 2022 г. по 22 марта 2022 г. - в размере 92,60% от начальной цены продажи лотов;</w:t>
      </w:r>
    </w:p>
    <w:p w14:paraId="02129A0E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23 марта 2022 г. по 29 марта 2022 г. - в размере 85,20% от начальной цены продажи лотов;</w:t>
      </w:r>
    </w:p>
    <w:p w14:paraId="1EACAF21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30 марта 2022 г. по 05 апреля 2022 г. - в размере 77,80% от начальной цены продажи лотов;</w:t>
      </w:r>
    </w:p>
    <w:p w14:paraId="61C746A0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06 апреля 2022 г. по 12 апреля 2022 г. - в размере 70,40% от начальной цены продажи лотов;</w:t>
      </w:r>
    </w:p>
    <w:p w14:paraId="34ED5D77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13 апреля 2022 г. по 19 апреля 2022 г. - в размере 63,00% от начальной цены продажи лотов;</w:t>
      </w:r>
    </w:p>
    <w:p w14:paraId="112762F1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20 апреля 2022 г. по 26 апреля 2022 г. - в размере 55,60% от начальной цены продажи лотов;</w:t>
      </w:r>
    </w:p>
    <w:p w14:paraId="2F0B80AF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27 апреля 2022 г. по 03 мая 2022 г. - в размере 48,20% от начальной цены продажи лотов;</w:t>
      </w:r>
    </w:p>
    <w:p w14:paraId="675477D6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04 мая 2022 г. по 10 мая 2022 г. - в размере 40,80% от начальной цены продажи лотов;</w:t>
      </w:r>
    </w:p>
    <w:p w14:paraId="47437953" w14:textId="0EBAB673" w:rsidR="00110257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11 мая 2022 г. по 17 мая 2022 г. - в размере 33,40% от начальной цены продажи лотов</w:t>
      </w:r>
      <w:r>
        <w:rPr>
          <w:color w:val="000000"/>
        </w:rPr>
        <w:t>.</w:t>
      </w:r>
    </w:p>
    <w:p w14:paraId="2BF61892" w14:textId="48C9F896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b/>
          <w:bCs/>
          <w:color w:val="000000"/>
        </w:rPr>
      </w:pPr>
      <w:r w:rsidRPr="00FF7A03">
        <w:rPr>
          <w:b/>
          <w:bCs/>
          <w:color w:val="000000"/>
        </w:rPr>
        <w:t>Для лотов 3,4:</w:t>
      </w:r>
    </w:p>
    <w:p w14:paraId="127B29C0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28 января 2022 г. по 15 марта 2022 г. - в размере начальной цены продажи лотов;</w:t>
      </w:r>
    </w:p>
    <w:p w14:paraId="19FD6BF1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16 марта 2022 г. по 22 марта 2022 г. - в размере 90,00% от начальной цены продажи лотов;</w:t>
      </w:r>
    </w:p>
    <w:p w14:paraId="2A22B114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23 марта 2022 г. по 29 марта 2022 г. - в размере 80,00% от начальной цены продажи лотов;</w:t>
      </w:r>
    </w:p>
    <w:p w14:paraId="0FF00C68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30 марта 2022 г. по 05 апреля 2022 г. - в размере 70,00% от начальной цены продажи лотов;</w:t>
      </w:r>
    </w:p>
    <w:p w14:paraId="0718B7D8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lastRenderedPageBreak/>
        <w:t>с 06 апреля 2022 г. по 12 апреля 2022 г. - в размере 60,00% от начальной цены продажи лотов;</w:t>
      </w:r>
    </w:p>
    <w:p w14:paraId="5A518693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13 апреля 2022 г. по 19 апреля 2022 г. - в размере 50,00% от начальной цены продажи лотов;</w:t>
      </w:r>
    </w:p>
    <w:p w14:paraId="04A49C95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20 апреля 2022 г. по 26 апреля 2022 г. - в размере 40,00% от начальной цены продажи лотов;</w:t>
      </w:r>
    </w:p>
    <w:p w14:paraId="3A17B82D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27 апреля 2022 г. по 03 мая 2022 г. - в размере 30,00% от начальной цены продажи лотов;</w:t>
      </w:r>
    </w:p>
    <w:p w14:paraId="3B016B18" w14:textId="77777777" w:rsidR="00FF7A03" w:rsidRP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04 мая 2022 г. по 10 мая 2022 г. - в размере 20,00% от начальной цены продажи лотов;</w:t>
      </w:r>
    </w:p>
    <w:p w14:paraId="07525FD2" w14:textId="3BEB00CB" w:rsidR="00FF7A03" w:rsidRDefault="00FF7A03" w:rsidP="006D12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567" w:firstLine="567"/>
        <w:jc w:val="both"/>
        <w:rPr>
          <w:color w:val="000000"/>
        </w:rPr>
      </w:pPr>
      <w:r w:rsidRPr="00FF7A03">
        <w:rPr>
          <w:color w:val="000000"/>
        </w:rPr>
        <w:t>с 11 мая 2022 г. по 17 мая 2022 г. - в размере 10,00%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6D1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6D1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6025AF02" w:rsidR="005E4CB0" w:rsidRPr="00791681" w:rsidRDefault="005E4CB0" w:rsidP="006D1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E97EBF" w:rsidRPr="00E97EBF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6D1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дня до даты подведения итогов Торгов (Торгов ППП).</w:t>
      </w:r>
    </w:p>
    <w:p w14:paraId="67107BB3" w14:textId="7CD92BFE" w:rsidR="005E4CB0" w:rsidRDefault="00102FAF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97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F51190" w:rsidRPr="00F51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17:00 часов по адресу: г. Якутск, ул. Ново-Карьерная, д. 18, г. Москва, Павелецкая наб., д.8, стр. 1, тел. +7(495)725-31-15, доб. 67-89</w:t>
      </w:r>
      <w:r w:rsidR="00E97EB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97EBF" w:rsidRPr="00E97EBF">
        <w:rPr>
          <w:rFonts w:ascii="Times New Roman" w:hAnsi="Times New Roman" w:cs="Times New Roman"/>
          <w:color w:val="000000"/>
          <w:sz w:val="24"/>
          <w:szCs w:val="24"/>
        </w:rPr>
        <w:t>irkutsk@auction-house.ru, Вострецова Оксана,</w:t>
      </w:r>
      <w:r w:rsidR="00E97E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EBF" w:rsidRPr="00E97EBF">
        <w:rPr>
          <w:rFonts w:ascii="Times New Roman" w:hAnsi="Times New Roman" w:cs="Times New Roman"/>
          <w:color w:val="000000"/>
          <w:sz w:val="24"/>
          <w:szCs w:val="24"/>
        </w:rPr>
        <w:t>8-939-794-02-12, 8-914-917-00-46</w:t>
      </w:r>
      <w:r w:rsidR="00E97E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D1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26A19"/>
    <w:rsid w:val="00243BE2"/>
    <w:rsid w:val="0026109D"/>
    <w:rsid w:val="002643BE"/>
    <w:rsid w:val="00467D6B"/>
    <w:rsid w:val="004A3B01"/>
    <w:rsid w:val="004B1E3F"/>
    <w:rsid w:val="005C1A18"/>
    <w:rsid w:val="005E4CB0"/>
    <w:rsid w:val="005F1F68"/>
    <w:rsid w:val="00662196"/>
    <w:rsid w:val="006A20DF"/>
    <w:rsid w:val="006D1233"/>
    <w:rsid w:val="007229EA"/>
    <w:rsid w:val="00791681"/>
    <w:rsid w:val="00865FD7"/>
    <w:rsid w:val="009247FF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E97EBF"/>
    <w:rsid w:val="00F063CA"/>
    <w:rsid w:val="00F51190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2133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2021-10-11T09:13:00Z</dcterms:created>
  <dcterms:modified xsi:type="dcterms:W3CDTF">2021-12-02T08:36:00Z</dcterms:modified>
</cp:coreProperties>
</file>