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418A" w:rsidRPr="0013418A" w:rsidRDefault="0013418A" w:rsidP="0013418A">
      <w:pPr>
        <w:pStyle w:val="a7"/>
        <w:spacing w:after="0"/>
        <w:ind w:left="-284"/>
        <w:jc w:val="center"/>
        <w:rPr>
          <w:rFonts w:ascii="PT Serif" w:eastAsia="Calibri" w:hAnsi="PT Serif" w:cs="Times New Roman"/>
          <w:sz w:val="20"/>
          <w:szCs w:val="20"/>
        </w:rPr>
      </w:pPr>
      <w:r w:rsidRPr="0013418A">
        <w:rPr>
          <w:rFonts w:ascii="PT Serif" w:eastAsia="Calibri" w:hAnsi="PT Serif" w:cs="Times New Roman"/>
          <w:sz w:val="20"/>
          <w:szCs w:val="20"/>
        </w:rPr>
        <w:t>Проект договора купли-продажи</w:t>
      </w:r>
    </w:p>
    <w:p w:rsidR="0013418A" w:rsidRPr="0013418A" w:rsidRDefault="0013418A" w:rsidP="0013418A">
      <w:pPr>
        <w:pStyle w:val="10"/>
        <w:tabs>
          <w:tab w:val="right" w:pos="9355"/>
        </w:tabs>
        <w:spacing w:line="240" w:lineRule="auto"/>
        <w:ind w:left="-284"/>
        <w:jc w:val="both"/>
        <w:rPr>
          <w:rFonts w:ascii="PT Serif" w:eastAsia="Calibri" w:hAnsi="PT Serif" w:cs="Times New Roman"/>
          <w:color w:val="auto"/>
          <w:sz w:val="20"/>
          <w:szCs w:val="20"/>
        </w:rPr>
      </w:pPr>
    </w:p>
    <w:p w:rsidR="0013418A" w:rsidRPr="0013418A" w:rsidRDefault="0013418A" w:rsidP="0013418A">
      <w:pPr>
        <w:pStyle w:val="10"/>
        <w:tabs>
          <w:tab w:val="right" w:pos="9355"/>
        </w:tabs>
        <w:spacing w:line="240" w:lineRule="auto"/>
        <w:ind w:left="-284"/>
        <w:jc w:val="both"/>
        <w:rPr>
          <w:rFonts w:ascii="PT Serif" w:eastAsia="Calibri" w:hAnsi="PT Serif" w:cs="Times New Roman"/>
          <w:color w:val="auto"/>
          <w:sz w:val="20"/>
          <w:szCs w:val="20"/>
        </w:rPr>
      </w:pPr>
      <w:r w:rsidRPr="0013418A">
        <w:rPr>
          <w:rFonts w:ascii="PT Serif" w:eastAsia="Calibri" w:hAnsi="PT Serif" w:cs="Times New Roman"/>
          <w:color w:val="auto"/>
          <w:sz w:val="20"/>
          <w:szCs w:val="20"/>
        </w:rPr>
        <w:t>г. Москва</w:t>
      </w:r>
      <w:r w:rsidRPr="0013418A">
        <w:rPr>
          <w:rFonts w:ascii="PT Serif" w:eastAsia="Calibri" w:hAnsi="PT Serif" w:cs="Times New Roman"/>
          <w:color w:val="auto"/>
          <w:sz w:val="20"/>
          <w:szCs w:val="20"/>
        </w:rPr>
        <w:tab/>
        <w:t>«______»  __________ 2021 г.</w:t>
      </w:r>
    </w:p>
    <w:p w:rsidR="0013418A" w:rsidRPr="0013418A" w:rsidRDefault="0013418A" w:rsidP="0013418A">
      <w:pPr>
        <w:spacing w:after="0"/>
        <w:jc w:val="both"/>
        <w:rPr>
          <w:rFonts w:ascii="PT Serif" w:eastAsia="Calibri" w:hAnsi="PT Serif" w:cs="Times New Roman"/>
          <w:szCs w:val="20"/>
        </w:rPr>
      </w:pPr>
    </w:p>
    <w:p w:rsidR="0013418A" w:rsidRPr="0013418A" w:rsidRDefault="0013418A" w:rsidP="0013418A">
      <w:pPr>
        <w:ind w:left="-284"/>
        <w:jc w:val="both"/>
        <w:rPr>
          <w:rFonts w:ascii="PT Serif" w:eastAsia="PT Serif" w:hAnsi="PT Serif" w:cs="PT Serif"/>
          <w:szCs w:val="20"/>
        </w:rPr>
      </w:pPr>
      <w:bookmarkStart w:id="0" w:name="_Hlk503787704"/>
      <w:bookmarkStart w:id="1" w:name="_Hlk503794736"/>
      <w:r w:rsidRPr="0013418A">
        <w:rPr>
          <w:rFonts w:ascii="PT Serif" w:eastAsia="PT Serif" w:hAnsi="PT Serif" w:cs="PT Serif"/>
          <w:b/>
          <w:szCs w:val="20"/>
        </w:rPr>
        <w:t>Общество с ограниченной ответственностью «Неолайн рус»</w:t>
      </w:r>
      <w:r w:rsidRPr="0013418A">
        <w:rPr>
          <w:rFonts w:ascii="PT Serif" w:eastAsia="Cousine" w:hAnsi="PT Serif" w:cs="Cousine"/>
          <w:szCs w:val="20"/>
        </w:rPr>
        <w:t xml:space="preserve">, место нахождения: 123182, г.Москва, 4-й Красногорский пр-д, д. 2/4, стр.1, ИНН 7734652700 ОГРН 1117746173918, в лице конкурсного управляющего Гусарова Романа Александровича, действующего на основании решения Арбитражного суда города Москвы от 02 апреля 2021 года по делу </w:t>
      </w:r>
      <w:r w:rsidRPr="0013418A">
        <w:rPr>
          <w:rFonts w:ascii="PT Serif" w:eastAsia="Cousine" w:hAnsi="PT Serif" w:cs="Cousine"/>
          <w:szCs w:val="20"/>
        </w:rPr>
        <w:br/>
        <w:t>№</w:t>
      </w:r>
      <w:r w:rsidRPr="0013418A">
        <w:rPr>
          <w:rFonts w:ascii="PT Serif" w:eastAsia="Calibri" w:hAnsi="PT Serif" w:cs="Times New Roman"/>
          <w:color w:val="333333"/>
          <w:szCs w:val="20"/>
        </w:rPr>
        <w:t xml:space="preserve"> </w:t>
      </w:r>
      <w:r w:rsidRPr="0013418A">
        <w:rPr>
          <w:rFonts w:ascii="PT Serif" w:hAnsi="PT Serif" w:cs="Times New Roman"/>
          <w:color w:val="333333"/>
          <w:szCs w:val="20"/>
        </w:rPr>
        <w:t>А40-42427/2020</w:t>
      </w:r>
      <w:r w:rsidRPr="0013418A">
        <w:rPr>
          <w:rFonts w:ascii="PT Serif" w:eastAsia="Cousine" w:hAnsi="PT Serif" w:cs="Cousine"/>
          <w:szCs w:val="20"/>
        </w:rPr>
        <w:t xml:space="preserve">, именуемое в дальнейшем «Продавец», с одной стороны, и </w:t>
      </w:r>
    </w:p>
    <w:p w:rsidR="0013418A" w:rsidRPr="0013418A" w:rsidRDefault="0013418A" w:rsidP="0013418A">
      <w:pPr>
        <w:ind w:left="-284"/>
        <w:jc w:val="both"/>
        <w:rPr>
          <w:rFonts w:ascii="PT Serif" w:eastAsia="PT Serif" w:hAnsi="PT Serif" w:cs="PT Serif"/>
          <w:szCs w:val="20"/>
        </w:rPr>
      </w:pPr>
      <w:r w:rsidRPr="0013418A">
        <w:rPr>
          <w:rFonts w:ascii="PT Serif" w:eastAsia="PT Serif" w:hAnsi="PT Serif" w:cs="PT Serif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именуемое в дальнейшем «Покупатель», с другой стороны, вместе именуемые «Стороны», заключили настоящий договор о нижеследующем:</w:t>
      </w:r>
    </w:p>
    <w:bookmarkEnd w:id="0"/>
    <w:p w:rsidR="0013418A" w:rsidRPr="0013418A" w:rsidRDefault="0013418A" w:rsidP="0013418A">
      <w:pPr>
        <w:pStyle w:val="1"/>
        <w:tabs>
          <w:tab w:val="clear" w:pos="360"/>
        </w:tabs>
        <w:ind w:left="360" w:hanging="360"/>
        <w:jc w:val="center"/>
        <w:rPr>
          <w:rFonts w:ascii="PT Serif" w:eastAsia="Calibri" w:hAnsi="PT Serif" w:cs="Times New Roman"/>
          <w:color w:val="auto"/>
          <w:szCs w:val="20"/>
        </w:rPr>
      </w:pPr>
      <w:r w:rsidRPr="0013418A">
        <w:rPr>
          <w:rFonts w:ascii="PT Serif" w:eastAsia="Calibri" w:hAnsi="PT Serif" w:cs="Times New Roman"/>
          <w:color w:val="auto"/>
          <w:szCs w:val="20"/>
        </w:rPr>
        <w:t>Предмет договора</w:t>
      </w:r>
    </w:p>
    <w:bookmarkEnd w:id="1"/>
    <w:p w:rsidR="0013418A" w:rsidRPr="0013418A" w:rsidRDefault="0013418A" w:rsidP="0013418A">
      <w:pPr>
        <w:pStyle w:val="11"/>
        <w:tabs>
          <w:tab w:val="clear" w:pos="360"/>
        </w:tabs>
        <w:spacing w:line="240" w:lineRule="auto"/>
        <w:ind w:left="-284"/>
        <w:jc w:val="both"/>
        <w:rPr>
          <w:rFonts w:ascii="PT Serif" w:eastAsia="Calibri" w:hAnsi="PT Serif" w:cs="Times New Roman"/>
          <w:szCs w:val="20"/>
          <w:lang w:val="ru-RU"/>
        </w:rPr>
      </w:pPr>
      <w:r w:rsidRPr="0013418A">
        <w:rPr>
          <w:rFonts w:ascii="PT Serif" w:eastAsia="Calibri" w:hAnsi="PT Serif"/>
          <w:szCs w:val="20"/>
          <w:lang w:val="ru-RU"/>
        </w:rPr>
        <w:t xml:space="preserve">В соответствии с условиями настоящего договора и на основании Протокола подведения итогов торгов от 08.12.2021 «Продавец» обязуется передать в собственность «Покупателя», а «Покупатель» обязуется на условиях, определенных настоящим договором, принять и оплатить имущество, указанное </w:t>
      </w:r>
      <w:r w:rsidRPr="0013418A">
        <w:rPr>
          <w:rFonts w:ascii="PT Serif" w:eastAsia="Calibri" w:hAnsi="PT Serif" w:cs="Times New Roman"/>
          <w:szCs w:val="20"/>
          <w:lang w:val="ru-RU"/>
        </w:rPr>
        <w:t xml:space="preserve">приложении № 1 к настоящему договору. </w:t>
      </w:r>
    </w:p>
    <w:p w:rsidR="0013418A" w:rsidRPr="0013418A" w:rsidRDefault="0013418A" w:rsidP="0013418A">
      <w:pPr>
        <w:pStyle w:val="11"/>
        <w:numPr>
          <w:ilvl w:val="0"/>
          <w:numId w:val="0"/>
        </w:numPr>
        <w:spacing w:line="240" w:lineRule="auto"/>
        <w:ind w:left="-284"/>
        <w:jc w:val="both"/>
        <w:rPr>
          <w:rFonts w:ascii="PT Serif" w:eastAsia="Calibri" w:hAnsi="PT Serif" w:cs="Times New Roman"/>
          <w:szCs w:val="20"/>
          <w:lang w:val="ru-RU"/>
        </w:rPr>
      </w:pPr>
    </w:p>
    <w:p w:rsidR="0013418A" w:rsidRPr="0013418A" w:rsidRDefault="0013418A" w:rsidP="0013418A">
      <w:pPr>
        <w:pStyle w:val="11"/>
        <w:numPr>
          <w:ilvl w:val="0"/>
          <w:numId w:val="1"/>
        </w:numPr>
        <w:spacing w:after="0" w:line="240" w:lineRule="auto"/>
        <w:jc w:val="center"/>
        <w:rPr>
          <w:rFonts w:ascii="PT Serif" w:hAnsi="PT Serif" w:cs="Times New Roman"/>
          <w:b/>
          <w:szCs w:val="20"/>
          <w:lang w:val="ru-RU"/>
        </w:rPr>
      </w:pPr>
      <w:r w:rsidRPr="0013418A">
        <w:rPr>
          <w:rFonts w:ascii="PT Serif" w:hAnsi="PT Serif" w:cs="Times New Roman"/>
          <w:b/>
          <w:szCs w:val="20"/>
          <w:lang w:val="ru-RU"/>
        </w:rPr>
        <w:t>Цена договора и порядок расчетов</w:t>
      </w:r>
    </w:p>
    <w:p w:rsidR="0013418A" w:rsidRPr="0013418A" w:rsidRDefault="0013418A" w:rsidP="0013418A">
      <w:pPr>
        <w:pStyle w:val="11"/>
        <w:numPr>
          <w:ilvl w:val="0"/>
          <w:numId w:val="0"/>
        </w:numPr>
        <w:spacing w:after="0" w:line="240" w:lineRule="auto"/>
        <w:ind w:left="360"/>
        <w:jc w:val="center"/>
        <w:rPr>
          <w:rFonts w:ascii="PT Serif" w:hAnsi="PT Serif" w:cs="Times New Roman"/>
          <w:b/>
          <w:szCs w:val="20"/>
          <w:lang w:val="ru-RU"/>
        </w:rPr>
      </w:pPr>
    </w:p>
    <w:p w:rsidR="0013418A" w:rsidRPr="0013418A" w:rsidRDefault="0013418A" w:rsidP="0013418A">
      <w:pPr>
        <w:pStyle w:val="11"/>
        <w:tabs>
          <w:tab w:val="clear" w:pos="360"/>
        </w:tabs>
        <w:ind w:left="-284"/>
        <w:jc w:val="both"/>
        <w:rPr>
          <w:rFonts w:ascii="PT Serif" w:hAnsi="PT Serif" w:cs="Times New Roman"/>
          <w:b/>
          <w:szCs w:val="20"/>
          <w:lang w:val="ru-RU"/>
        </w:rPr>
      </w:pPr>
      <w:r w:rsidRPr="0013418A">
        <w:rPr>
          <w:rFonts w:ascii="PT Serif" w:hAnsi="PT Serif" w:cs="Times New Roman"/>
          <w:szCs w:val="20"/>
          <w:lang w:val="ru-RU"/>
        </w:rPr>
        <w:t xml:space="preserve">Общая стоимость имущества, указанного в пункте 1.1. настоящего договора, составляет </w:t>
      </w:r>
      <w:r w:rsidRPr="0013418A">
        <w:rPr>
          <w:rFonts w:ascii="PT Serif" w:eastAsia="Times New Roman" w:hAnsi="PT Serif" w:cs="Times New Roman"/>
          <w:szCs w:val="20"/>
          <w:shd w:val="clear" w:color="auto" w:fill="FFFFFF"/>
          <w:lang w:val="ru-RU"/>
        </w:rPr>
        <w:t>__________ (__) рублей __ копеек.</w:t>
      </w:r>
    </w:p>
    <w:p w:rsidR="0013418A" w:rsidRPr="0013418A" w:rsidRDefault="0013418A" w:rsidP="0013418A">
      <w:pPr>
        <w:pStyle w:val="11"/>
        <w:tabs>
          <w:tab w:val="clear" w:pos="360"/>
        </w:tabs>
        <w:spacing w:line="240" w:lineRule="auto"/>
        <w:ind w:left="-284"/>
        <w:jc w:val="both"/>
        <w:rPr>
          <w:rFonts w:ascii="PT Serif" w:eastAsia="Calibri" w:hAnsi="PT Serif" w:cs="Times New Roman"/>
          <w:szCs w:val="20"/>
          <w:lang w:val="ru-RU"/>
        </w:rPr>
      </w:pPr>
      <w:r w:rsidRPr="0013418A">
        <w:rPr>
          <w:rFonts w:ascii="PT Serif" w:eastAsia="Calibri" w:hAnsi="PT Serif" w:cs="Times New Roman"/>
          <w:szCs w:val="20"/>
          <w:lang w:val="ru-RU"/>
        </w:rPr>
        <w:t xml:space="preserve">На основании </w:t>
      </w:r>
      <w:r w:rsidRPr="0013418A">
        <w:rPr>
          <w:rFonts w:ascii="PT Serif" w:hAnsi="PT Serif" w:cs="Times New Roman"/>
          <w:szCs w:val="20"/>
          <w:shd w:val="clear" w:color="auto" w:fill="FFFFFF"/>
          <w:lang w:val="ru-RU"/>
        </w:rPr>
        <w:t xml:space="preserve">пп. 15 п. 2 ст. 146 НК РФ операции </w:t>
      </w:r>
      <w:r w:rsidRPr="0013418A">
        <w:rPr>
          <w:rFonts w:ascii="PT Serif" w:hAnsi="PT Serif" w:cs="Times New Roman"/>
          <w:szCs w:val="20"/>
          <w:lang w:val="ru-RU"/>
        </w:rPr>
        <w:t xml:space="preserve">по реализации имущества должников, признанных в соответствии с </w:t>
      </w:r>
      <w:hyperlink r:id="rId5" w:history="1">
        <w:r w:rsidRPr="0013418A">
          <w:rPr>
            <w:rFonts w:ascii="PT Serif" w:hAnsi="PT Serif" w:cs="Times New Roman"/>
            <w:szCs w:val="20"/>
            <w:lang w:val="ru-RU"/>
          </w:rPr>
          <w:t>законодательством</w:t>
        </w:r>
      </w:hyperlink>
      <w:r w:rsidRPr="0013418A">
        <w:rPr>
          <w:rFonts w:ascii="PT Serif" w:hAnsi="PT Serif" w:cs="Times New Roman"/>
          <w:szCs w:val="20"/>
          <w:lang w:val="ru-RU"/>
        </w:rPr>
        <w:t xml:space="preserve"> Российской Федерации несостоятельными (банкротами) </w:t>
      </w:r>
      <w:r w:rsidRPr="0013418A">
        <w:rPr>
          <w:rFonts w:ascii="PT Serif" w:eastAsia="Calibri" w:hAnsi="PT Serif" w:cs="Times New Roman"/>
          <w:szCs w:val="20"/>
          <w:lang w:val="ru-RU"/>
        </w:rPr>
        <w:t>НДС не облагается, ООО «Неолайн рус» признано банкротом решением Арбитражного суда города Москвы от 02 апреля 2021 года по делу № А40-42427/2020.</w:t>
      </w:r>
    </w:p>
    <w:p w:rsidR="0013418A" w:rsidRPr="0013418A" w:rsidRDefault="0013418A" w:rsidP="0013418A">
      <w:pPr>
        <w:pStyle w:val="11"/>
        <w:tabs>
          <w:tab w:val="clear" w:pos="360"/>
        </w:tabs>
        <w:spacing w:line="240" w:lineRule="auto"/>
        <w:ind w:left="-284"/>
        <w:jc w:val="both"/>
        <w:rPr>
          <w:rFonts w:ascii="PT Serif" w:hAnsi="PT Serif" w:cs="Times New Roman"/>
          <w:b/>
          <w:szCs w:val="20"/>
          <w:lang w:val="ru-RU"/>
        </w:rPr>
      </w:pPr>
      <w:r w:rsidRPr="0013418A">
        <w:rPr>
          <w:rFonts w:ascii="PT Serif" w:hAnsi="PT Serif" w:cs="Times New Roman"/>
          <w:szCs w:val="20"/>
          <w:lang w:val="ru-RU"/>
        </w:rPr>
        <w:t>Указанная цена установлена путем проведения торгов в форме открытого аукциона, является окончательной и изменению не подлежит.</w:t>
      </w:r>
    </w:p>
    <w:p w:rsidR="0013418A" w:rsidRPr="0013418A" w:rsidRDefault="0013418A" w:rsidP="0013418A">
      <w:pPr>
        <w:pStyle w:val="11"/>
        <w:tabs>
          <w:tab w:val="clear" w:pos="360"/>
        </w:tabs>
        <w:spacing w:line="240" w:lineRule="auto"/>
        <w:ind w:left="-284"/>
        <w:jc w:val="both"/>
        <w:rPr>
          <w:rFonts w:ascii="PT Serif" w:hAnsi="PT Serif" w:cs="Times New Roman"/>
          <w:szCs w:val="20"/>
          <w:lang w:val="ru-RU"/>
        </w:rPr>
      </w:pPr>
      <w:r w:rsidRPr="0013418A">
        <w:rPr>
          <w:rFonts w:ascii="PT Serif" w:hAnsi="PT Serif" w:cs="Times New Roman"/>
          <w:szCs w:val="20"/>
          <w:lang w:val="ru-RU"/>
        </w:rPr>
        <w:t xml:space="preserve">Стороны определили, что задаток, ранее уплаченный </w:t>
      </w:r>
      <w:r w:rsidRPr="0013418A">
        <w:rPr>
          <w:rFonts w:ascii="PT Serif" w:eastAsia="Calibri" w:hAnsi="PT Serif" w:cs="Times New Roman"/>
          <w:szCs w:val="20"/>
          <w:lang w:val="ru-RU"/>
        </w:rPr>
        <w:t xml:space="preserve">Покупателем </w:t>
      </w:r>
      <w:r w:rsidRPr="0013418A">
        <w:rPr>
          <w:rFonts w:ascii="PT Serif" w:hAnsi="PT Serif" w:cs="Times New Roman"/>
          <w:szCs w:val="20"/>
          <w:lang w:val="ru-RU"/>
        </w:rPr>
        <w:t>для участия в торгах в форме открытого аукциона в сумме __ (__) рублей 00 копеек, включается в общую стоимость имущества, указанную в пункте 2.1. настоящего договора.</w:t>
      </w:r>
    </w:p>
    <w:p w:rsidR="0013418A" w:rsidRPr="0013418A" w:rsidRDefault="0013418A" w:rsidP="0013418A">
      <w:pPr>
        <w:pStyle w:val="1"/>
        <w:numPr>
          <w:ilvl w:val="0"/>
          <w:numId w:val="1"/>
        </w:numPr>
        <w:jc w:val="center"/>
        <w:rPr>
          <w:rFonts w:ascii="PT Serif" w:eastAsia="Calibri" w:hAnsi="PT Serif" w:cs="Times New Roman"/>
          <w:color w:val="auto"/>
          <w:szCs w:val="20"/>
        </w:rPr>
      </w:pPr>
      <w:r w:rsidRPr="0013418A">
        <w:rPr>
          <w:rFonts w:ascii="PT Serif" w:eastAsia="Calibri" w:hAnsi="PT Serif" w:cs="Times New Roman"/>
          <w:color w:val="auto"/>
          <w:szCs w:val="20"/>
        </w:rPr>
        <w:t>Передача имущества и переход права собственности</w:t>
      </w:r>
    </w:p>
    <w:p w:rsidR="0013418A" w:rsidRPr="0013418A" w:rsidRDefault="0013418A" w:rsidP="0013418A">
      <w:pPr>
        <w:pStyle w:val="11"/>
        <w:tabs>
          <w:tab w:val="clear" w:pos="360"/>
        </w:tabs>
        <w:spacing w:line="240" w:lineRule="auto"/>
        <w:ind w:left="-284"/>
        <w:jc w:val="both"/>
        <w:rPr>
          <w:rFonts w:ascii="PT Serif" w:eastAsia="Calibri" w:hAnsi="PT Serif" w:cs="Times New Roman"/>
          <w:szCs w:val="20"/>
          <w:lang w:val="ru-RU"/>
        </w:rPr>
      </w:pPr>
      <w:r w:rsidRPr="0013418A">
        <w:rPr>
          <w:rFonts w:ascii="PT Serif" w:hAnsi="PT Serif" w:cs="Times New Roman"/>
          <w:szCs w:val="20"/>
          <w:lang w:val="ru-RU"/>
        </w:rPr>
        <w:t xml:space="preserve">В течение 5 (пяти) рабочих дней с момента перечисления денежных средств «Покупателем» в полном объёме, «Продавец» обязан передать «Покупателю» имущество путем составления передаточного акта и передачи имущества. </w:t>
      </w:r>
      <w:r w:rsidRPr="0013418A">
        <w:rPr>
          <w:rFonts w:ascii="PT Serif" w:hAnsi="PT Serif" w:cs="Times New Roman"/>
          <w:szCs w:val="20"/>
          <w:shd w:val="clear" w:color="auto" w:fill="FFFFFF"/>
          <w:lang w:val="ru-RU"/>
        </w:rPr>
        <w:t xml:space="preserve">Одновременно передается вся имеющаяся документация на Имущество. </w:t>
      </w:r>
    </w:p>
    <w:p w:rsidR="0013418A" w:rsidRPr="0013418A" w:rsidRDefault="0013418A" w:rsidP="0013418A">
      <w:pPr>
        <w:pStyle w:val="11"/>
        <w:tabs>
          <w:tab w:val="clear" w:pos="360"/>
        </w:tabs>
        <w:spacing w:line="240" w:lineRule="auto"/>
        <w:ind w:left="-284"/>
        <w:jc w:val="both"/>
        <w:rPr>
          <w:rFonts w:ascii="PT Serif" w:eastAsia="Calibri" w:hAnsi="PT Serif" w:cs="Times New Roman"/>
          <w:szCs w:val="20"/>
          <w:lang w:val="ru-RU"/>
        </w:rPr>
      </w:pPr>
      <w:r w:rsidRPr="0013418A">
        <w:rPr>
          <w:rFonts w:ascii="PT Serif" w:hAnsi="PT Serif" w:cs="Times New Roman"/>
          <w:szCs w:val="20"/>
          <w:shd w:val="clear" w:color="auto" w:fill="FFFFFF"/>
          <w:lang w:val="ru-RU"/>
        </w:rPr>
        <w:t>Продавец гарантирует, что он является единственным собственником отчуждаемого Имущества, что передаваемое по настоящему договору Имущество никому другому не продано, не является предметом спора</w:t>
      </w:r>
      <w:bookmarkStart w:id="2" w:name="_Hlk503790985"/>
      <w:r w:rsidRPr="0013418A">
        <w:rPr>
          <w:rFonts w:ascii="PT Serif" w:hAnsi="PT Serif" w:cs="Times New Roman"/>
          <w:szCs w:val="20"/>
          <w:shd w:val="clear" w:color="auto" w:fill="FFFFFF"/>
          <w:lang w:val="ru-RU"/>
        </w:rPr>
        <w:t>.</w:t>
      </w:r>
    </w:p>
    <w:p w:rsidR="0013418A" w:rsidRPr="0013418A" w:rsidRDefault="0013418A" w:rsidP="0013418A">
      <w:pPr>
        <w:pStyle w:val="11"/>
        <w:tabs>
          <w:tab w:val="clear" w:pos="360"/>
        </w:tabs>
        <w:spacing w:line="240" w:lineRule="auto"/>
        <w:ind w:left="-284"/>
        <w:jc w:val="both"/>
        <w:rPr>
          <w:rFonts w:ascii="PT Serif" w:eastAsia="Calibri" w:hAnsi="PT Serif" w:cs="Times New Roman"/>
          <w:szCs w:val="20"/>
          <w:lang w:val="ru-RU"/>
        </w:rPr>
      </w:pPr>
      <w:r w:rsidRPr="0013418A">
        <w:rPr>
          <w:rFonts w:ascii="PT Serif" w:eastAsia="Calibri" w:hAnsi="PT Serif" w:cs="Times New Roman"/>
          <w:szCs w:val="20"/>
          <w:lang w:val="ru-RU"/>
        </w:rPr>
        <w:t>Настоящим «Покупатель» подтверждает, что ознакомлен с Положением о порядке, сроках и условиях продажи имущества ООО «Неолайн рус».</w:t>
      </w:r>
    </w:p>
    <w:p w:rsidR="0013418A" w:rsidRPr="0013418A" w:rsidRDefault="0013418A" w:rsidP="0013418A">
      <w:pPr>
        <w:pStyle w:val="11"/>
        <w:tabs>
          <w:tab w:val="clear" w:pos="360"/>
        </w:tabs>
        <w:spacing w:line="240" w:lineRule="auto"/>
        <w:ind w:left="-284"/>
        <w:jc w:val="both"/>
        <w:rPr>
          <w:rFonts w:ascii="PT Serif" w:eastAsia="Calibri" w:hAnsi="PT Serif" w:cs="Times New Roman"/>
          <w:szCs w:val="20"/>
          <w:lang w:val="ru-RU"/>
        </w:rPr>
      </w:pPr>
      <w:r w:rsidRPr="0013418A">
        <w:rPr>
          <w:rFonts w:ascii="PT Serif" w:eastAsia="Calibri" w:hAnsi="PT Serif" w:cs="Times New Roman"/>
          <w:szCs w:val="20"/>
          <w:lang w:val="ru-RU"/>
        </w:rPr>
        <w:t>Покупатель» приобретает право собственности на имущество, указанное в приложении №1 к договору с момента подписания передаточного акта.</w:t>
      </w:r>
    </w:p>
    <w:p w:rsidR="0013418A" w:rsidRPr="0013418A" w:rsidRDefault="0013418A" w:rsidP="0013418A">
      <w:pPr>
        <w:pStyle w:val="11"/>
        <w:tabs>
          <w:tab w:val="clear" w:pos="360"/>
        </w:tabs>
        <w:spacing w:line="240" w:lineRule="auto"/>
        <w:ind w:left="-284"/>
        <w:jc w:val="both"/>
        <w:rPr>
          <w:rFonts w:ascii="PT Serif" w:eastAsia="Calibri" w:hAnsi="PT Serif" w:cs="Times New Roman"/>
          <w:szCs w:val="20"/>
          <w:lang w:val="ru-RU"/>
        </w:rPr>
      </w:pPr>
      <w:r w:rsidRPr="0013418A">
        <w:rPr>
          <w:rFonts w:ascii="PT Serif" w:eastAsia="Calibri" w:hAnsi="PT Serif" w:cs="Times New Roman"/>
          <w:szCs w:val="20"/>
          <w:lang w:val="ru-RU"/>
        </w:rPr>
        <w:t>Риск случайной гибели или случайного повреждения имущества переходит на «Покупателя» с момента передачи имущества «Покупателю».</w:t>
      </w:r>
    </w:p>
    <w:p w:rsidR="0013418A" w:rsidRPr="0013418A" w:rsidRDefault="0013418A" w:rsidP="0013418A">
      <w:pPr>
        <w:pStyle w:val="11"/>
        <w:numPr>
          <w:ilvl w:val="0"/>
          <w:numId w:val="0"/>
        </w:numPr>
        <w:spacing w:line="240" w:lineRule="auto"/>
        <w:ind w:left="502" w:hanging="360"/>
        <w:jc w:val="both"/>
        <w:rPr>
          <w:rFonts w:ascii="PT Serif" w:eastAsia="Calibri" w:hAnsi="PT Serif" w:cs="Times New Roman"/>
          <w:szCs w:val="20"/>
          <w:lang w:val="ru-RU"/>
        </w:rPr>
      </w:pPr>
    </w:p>
    <w:p w:rsidR="0013418A" w:rsidRPr="0013418A" w:rsidRDefault="0013418A" w:rsidP="0013418A">
      <w:pPr>
        <w:pStyle w:val="11"/>
        <w:numPr>
          <w:ilvl w:val="0"/>
          <w:numId w:val="0"/>
        </w:numPr>
        <w:spacing w:line="240" w:lineRule="auto"/>
        <w:ind w:left="502" w:hanging="360"/>
        <w:jc w:val="both"/>
        <w:rPr>
          <w:rFonts w:ascii="PT Serif" w:eastAsia="Calibri" w:hAnsi="PT Serif" w:cs="Times New Roman"/>
          <w:szCs w:val="20"/>
          <w:lang w:val="ru-RU"/>
        </w:rPr>
      </w:pPr>
    </w:p>
    <w:p w:rsidR="0013418A" w:rsidRPr="0013418A" w:rsidRDefault="0013418A" w:rsidP="0013418A">
      <w:pPr>
        <w:pStyle w:val="11"/>
        <w:numPr>
          <w:ilvl w:val="0"/>
          <w:numId w:val="0"/>
        </w:numPr>
        <w:spacing w:line="240" w:lineRule="auto"/>
        <w:ind w:left="502" w:hanging="360"/>
        <w:jc w:val="both"/>
        <w:rPr>
          <w:rFonts w:ascii="PT Serif" w:eastAsia="Calibri" w:hAnsi="PT Serif" w:cs="Times New Roman"/>
          <w:szCs w:val="20"/>
          <w:lang w:val="ru-RU"/>
        </w:rPr>
      </w:pPr>
    </w:p>
    <w:bookmarkEnd w:id="2"/>
    <w:p w:rsidR="0013418A" w:rsidRPr="0013418A" w:rsidRDefault="0013418A" w:rsidP="0013418A">
      <w:pPr>
        <w:pStyle w:val="1"/>
        <w:numPr>
          <w:ilvl w:val="0"/>
          <w:numId w:val="1"/>
        </w:numPr>
        <w:jc w:val="center"/>
        <w:rPr>
          <w:rFonts w:ascii="PT Serif" w:eastAsia="Calibri" w:hAnsi="PT Serif" w:cs="Times New Roman"/>
          <w:color w:val="auto"/>
          <w:szCs w:val="20"/>
        </w:rPr>
      </w:pPr>
      <w:r w:rsidRPr="0013418A">
        <w:rPr>
          <w:rFonts w:ascii="PT Serif" w:eastAsia="Calibri" w:hAnsi="PT Serif" w:cs="Times New Roman"/>
          <w:color w:val="auto"/>
          <w:szCs w:val="20"/>
        </w:rPr>
        <w:t>Права и обязанности сторон</w:t>
      </w:r>
    </w:p>
    <w:p w:rsidR="0013418A" w:rsidRPr="0013418A" w:rsidRDefault="0013418A" w:rsidP="0013418A">
      <w:pPr>
        <w:pStyle w:val="11"/>
        <w:tabs>
          <w:tab w:val="clear" w:pos="360"/>
        </w:tabs>
        <w:spacing w:line="240" w:lineRule="auto"/>
        <w:ind w:left="-284"/>
        <w:jc w:val="both"/>
        <w:rPr>
          <w:rFonts w:ascii="PT Serif" w:eastAsia="Calibri" w:hAnsi="PT Serif" w:cs="Times New Roman"/>
          <w:szCs w:val="20"/>
          <w:lang w:val="ru-RU"/>
        </w:rPr>
      </w:pPr>
      <w:r w:rsidRPr="0013418A">
        <w:rPr>
          <w:rFonts w:ascii="PT Serif" w:eastAsia="Calibri" w:hAnsi="PT Serif" w:cs="Times New Roman"/>
          <w:szCs w:val="20"/>
          <w:lang w:val="ru-RU"/>
        </w:rPr>
        <w:t>Каждая из сторон обязуется добросовестно исполнять обязанности, возложенные на нее настоящим договором.</w:t>
      </w:r>
    </w:p>
    <w:p w:rsidR="0013418A" w:rsidRPr="0013418A" w:rsidRDefault="0013418A" w:rsidP="0013418A">
      <w:pPr>
        <w:pStyle w:val="11"/>
        <w:tabs>
          <w:tab w:val="clear" w:pos="360"/>
        </w:tabs>
        <w:spacing w:line="240" w:lineRule="auto"/>
        <w:ind w:left="-284"/>
        <w:jc w:val="both"/>
        <w:rPr>
          <w:rFonts w:ascii="PT Serif" w:eastAsia="Calibri" w:hAnsi="PT Serif" w:cs="Times New Roman"/>
          <w:szCs w:val="20"/>
          <w:lang w:val="ru-RU"/>
        </w:rPr>
      </w:pPr>
      <w:r w:rsidRPr="0013418A">
        <w:rPr>
          <w:rFonts w:ascii="PT Serif" w:hAnsi="PT Serif" w:cs="Times New Roman"/>
          <w:szCs w:val="20"/>
          <w:shd w:val="clear" w:color="auto" w:fill="FFFFFF"/>
          <w:lang w:val="ru-RU"/>
        </w:rPr>
        <w:t>Продавец обязан предоставить все необходимые документы для оформления прав собственности Покупателя на имущество, а также совершить иные действия, необходимые с его стороны, для оформления прав собственности Покупателя.</w:t>
      </w:r>
    </w:p>
    <w:p w:rsidR="0013418A" w:rsidRPr="0013418A" w:rsidRDefault="0013418A" w:rsidP="0013418A">
      <w:pPr>
        <w:pStyle w:val="11"/>
        <w:tabs>
          <w:tab w:val="clear" w:pos="360"/>
        </w:tabs>
        <w:spacing w:line="240" w:lineRule="auto"/>
        <w:ind w:left="-284"/>
        <w:jc w:val="both"/>
        <w:rPr>
          <w:rFonts w:ascii="PT Serif" w:eastAsia="Calibri" w:hAnsi="PT Serif" w:cs="Times New Roman"/>
          <w:szCs w:val="20"/>
          <w:lang w:val="ru-RU"/>
        </w:rPr>
      </w:pPr>
      <w:r w:rsidRPr="0013418A">
        <w:rPr>
          <w:rFonts w:ascii="PT Serif" w:hAnsi="PT Serif" w:cs="Times New Roman"/>
          <w:szCs w:val="20"/>
          <w:shd w:val="clear" w:color="auto" w:fill="FFFFFF"/>
          <w:lang w:val="ru-RU"/>
        </w:rPr>
        <w:lastRenderedPageBreak/>
        <w:t>Обеспечить явку своего уполномоченного представителя для подписания передаточного акта, а также предоставить Покупателю все необходимые документы и совершить все необходимые действия для государственной регистрации перехода права собственности.</w:t>
      </w:r>
    </w:p>
    <w:p w:rsidR="0013418A" w:rsidRPr="0013418A" w:rsidRDefault="0013418A" w:rsidP="0013418A">
      <w:pPr>
        <w:pStyle w:val="1"/>
        <w:numPr>
          <w:ilvl w:val="0"/>
          <w:numId w:val="1"/>
        </w:numPr>
        <w:jc w:val="center"/>
        <w:rPr>
          <w:rFonts w:ascii="PT Serif" w:eastAsia="Calibri" w:hAnsi="PT Serif" w:cs="Times New Roman"/>
          <w:color w:val="auto"/>
          <w:szCs w:val="20"/>
        </w:rPr>
      </w:pPr>
      <w:r w:rsidRPr="0013418A">
        <w:rPr>
          <w:rFonts w:ascii="PT Serif" w:hAnsi="PT Serif" w:cs="Times New Roman"/>
          <w:color w:val="auto"/>
          <w:szCs w:val="20"/>
        </w:rPr>
        <w:t>Ответственность</w:t>
      </w:r>
      <w:r w:rsidRPr="0013418A">
        <w:rPr>
          <w:rFonts w:ascii="PT Serif" w:eastAsia="Calibri" w:hAnsi="PT Serif" w:cs="Times New Roman"/>
          <w:color w:val="auto"/>
          <w:szCs w:val="20"/>
        </w:rPr>
        <w:t xml:space="preserve"> сторон</w:t>
      </w:r>
    </w:p>
    <w:p w:rsidR="0013418A" w:rsidRPr="0013418A" w:rsidRDefault="0013418A" w:rsidP="0013418A">
      <w:pPr>
        <w:pStyle w:val="11"/>
        <w:tabs>
          <w:tab w:val="clear" w:pos="360"/>
        </w:tabs>
        <w:spacing w:line="240" w:lineRule="auto"/>
        <w:ind w:left="-284"/>
        <w:jc w:val="both"/>
        <w:rPr>
          <w:rFonts w:ascii="PT Serif" w:eastAsia="Calibri" w:hAnsi="PT Serif" w:cs="Times New Roman"/>
          <w:szCs w:val="20"/>
          <w:lang w:val="ru-RU"/>
        </w:rPr>
      </w:pPr>
      <w:r w:rsidRPr="0013418A">
        <w:rPr>
          <w:rFonts w:ascii="PT Serif" w:eastAsia="Calibri" w:hAnsi="PT Serif" w:cs="Times New Roman"/>
          <w:szCs w:val="20"/>
          <w:lang w:val="ru-RU"/>
        </w:rPr>
        <w:t>За неисполнение либо ненадлежащее исполнение своих обязательств по настоящему договору стороны несут ответственность в соответствии с действующим законодательством Российской Федерации.</w:t>
      </w:r>
    </w:p>
    <w:p w:rsidR="0013418A" w:rsidRPr="0013418A" w:rsidRDefault="0013418A" w:rsidP="0013418A">
      <w:pPr>
        <w:pStyle w:val="11"/>
        <w:tabs>
          <w:tab w:val="clear" w:pos="360"/>
        </w:tabs>
        <w:spacing w:line="240" w:lineRule="auto"/>
        <w:ind w:left="-284"/>
        <w:jc w:val="both"/>
        <w:rPr>
          <w:rFonts w:ascii="PT Serif" w:eastAsia="Calibri" w:hAnsi="PT Serif" w:cs="Times New Roman"/>
          <w:szCs w:val="20"/>
          <w:lang w:val="ru-RU"/>
        </w:rPr>
      </w:pPr>
      <w:r w:rsidRPr="0013418A">
        <w:rPr>
          <w:rFonts w:ascii="PT Serif" w:eastAsia="Calibri" w:hAnsi="PT Serif" w:cs="Times New Roman"/>
          <w:szCs w:val="20"/>
          <w:lang w:val="ru-RU"/>
        </w:rPr>
        <w:t>Споры, возникающие при исполнении настоящего договора, разрешаются сторонами путем переговоров между собой, а в случае не достижения согласия рассматриваются в Арбитражном суде Владимирской области либо в Октябрьском районном суде г. Владимира.</w:t>
      </w:r>
    </w:p>
    <w:p w:rsidR="0013418A" w:rsidRPr="0013418A" w:rsidRDefault="0013418A" w:rsidP="0013418A">
      <w:pPr>
        <w:pStyle w:val="1"/>
        <w:numPr>
          <w:ilvl w:val="0"/>
          <w:numId w:val="1"/>
        </w:numPr>
        <w:jc w:val="center"/>
        <w:rPr>
          <w:rFonts w:ascii="PT Serif" w:eastAsia="Calibri" w:hAnsi="PT Serif" w:cs="Times New Roman"/>
          <w:color w:val="auto"/>
          <w:szCs w:val="20"/>
        </w:rPr>
      </w:pPr>
      <w:r w:rsidRPr="0013418A">
        <w:rPr>
          <w:rFonts w:ascii="PT Serif" w:eastAsia="Calibri" w:hAnsi="PT Serif" w:cs="Times New Roman"/>
          <w:color w:val="auto"/>
          <w:szCs w:val="20"/>
        </w:rPr>
        <w:t>Заключительные положения</w:t>
      </w:r>
    </w:p>
    <w:p w:rsidR="0013418A" w:rsidRPr="0013418A" w:rsidRDefault="0013418A" w:rsidP="0013418A">
      <w:pPr>
        <w:pStyle w:val="1"/>
        <w:numPr>
          <w:ilvl w:val="0"/>
          <w:numId w:val="0"/>
        </w:numPr>
        <w:ind w:left="360"/>
        <w:rPr>
          <w:rFonts w:ascii="PT Serif" w:eastAsia="Calibri" w:hAnsi="PT Serif" w:cs="Times New Roman"/>
          <w:color w:val="auto"/>
          <w:szCs w:val="20"/>
        </w:rPr>
      </w:pPr>
    </w:p>
    <w:p w:rsidR="0013418A" w:rsidRPr="0013418A" w:rsidRDefault="0013418A" w:rsidP="0013418A">
      <w:pPr>
        <w:pStyle w:val="11"/>
        <w:tabs>
          <w:tab w:val="clear" w:pos="360"/>
        </w:tabs>
        <w:spacing w:line="240" w:lineRule="auto"/>
        <w:ind w:left="-284"/>
        <w:jc w:val="both"/>
        <w:rPr>
          <w:rFonts w:ascii="PT Serif" w:eastAsia="Calibri" w:hAnsi="PT Serif" w:cs="Times New Roman"/>
          <w:szCs w:val="20"/>
          <w:lang w:val="ru-RU"/>
        </w:rPr>
      </w:pPr>
      <w:r w:rsidRPr="0013418A">
        <w:rPr>
          <w:rFonts w:ascii="PT Serif" w:eastAsia="Calibri" w:hAnsi="PT Serif" w:cs="Times New Roman"/>
          <w:szCs w:val="20"/>
          <w:lang w:val="ru-RU"/>
        </w:rPr>
        <w:t>Настоящий договор составлен в трех экземплярах, имеющих одинаковую юридическую силу для каждой из сторон.</w:t>
      </w:r>
    </w:p>
    <w:p w:rsidR="0013418A" w:rsidRPr="0013418A" w:rsidRDefault="0013418A" w:rsidP="0013418A">
      <w:pPr>
        <w:pStyle w:val="1"/>
        <w:numPr>
          <w:ilvl w:val="0"/>
          <w:numId w:val="0"/>
        </w:numPr>
        <w:ind w:left="360" w:hanging="360"/>
        <w:jc w:val="center"/>
        <w:rPr>
          <w:rFonts w:ascii="PT Serif" w:eastAsia="Calibri" w:hAnsi="PT Serif" w:cs="Times New Roman"/>
          <w:color w:val="auto"/>
          <w:szCs w:val="20"/>
        </w:rPr>
      </w:pPr>
      <w:r w:rsidRPr="0013418A">
        <w:rPr>
          <w:rFonts w:ascii="PT Serif" w:eastAsia="Calibri" w:hAnsi="PT Serif" w:cs="Times New Roman"/>
          <w:color w:val="auto"/>
          <w:szCs w:val="20"/>
        </w:rPr>
        <w:t>Реквизиты и подписи сторон:</w:t>
      </w:r>
    </w:p>
    <w:tbl>
      <w:tblPr>
        <w:tblW w:w="9781" w:type="dxa"/>
        <w:tblInd w:w="-284" w:type="dxa"/>
        <w:tblLayout w:type="fixed"/>
        <w:tblLook w:val="04A0" w:firstRow="1" w:lastRow="0" w:firstColumn="1" w:lastColumn="0" w:noHBand="0" w:noVBand="1"/>
      </w:tblPr>
      <w:tblGrid>
        <w:gridCol w:w="5104"/>
        <w:gridCol w:w="4677"/>
      </w:tblGrid>
      <w:tr w:rsidR="0013418A" w:rsidRPr="0013418A" w:rsidTr="0013418A">
        <w:tc>
          <w:tcPr>
            <w:tcW w:w="5104" w:type="dxa"/>
            <w:shd w:val="clear" w:color="auto" w:fill="auto"/>
          </w:tcPr>
          <w:p w:rsidR="0013418A" w:rsidRPr="0013418A" w:rsidRDefault="0013418A" w:rsidP="0013418A">
            <w:pPr>
              <w:spacing w:after="0"/>
              <w:jc w:val="both"/>
              <w:rPr>
                <w:rFonts w:ascii="PT Serif" w:eastAsia="PT Serif" w:hAnsi="PT Serif" w:cs="PT Serif"/>
                <w:b/>
                <w:lang w:eastAsia="ru-RU"/>
              </w:rPr>
            </w:pPr>
            <w:r w:rsidRPr="0013418A">
              <w:rPr>
                <w:rFonts w:ascii="PT Serif" w:eastAsia="PT Serif" w:hAnsi="PT Serif" w:cs="PT Serif"/>
                <w:b/>
                <w:lang w:eastAsia="ru-RU"/>
              </w:rPr>
              <w:t>«Продавец»</w:t>
            </w:r>
          </w:p>
          <w:p w:rsidR="0013418A" w:rsidRPr="0013418A" w:rsidRDefault="0013418A" w:rsidP="0013418A">
            <w:pPr>
              <w:spacing w:after="0"/>
              <w:jc w:val="both"/>
              <w:rPr>
                <w:rFonts w:ascii="PT Serif" w:eastAsia="PT Serif" w:hAnsi="PT Serif" w:cs="PT Serif"/>
                <w:b/>
                <w:lang w:eastAsia="ru-RU"/>
              </w:rPr>
            </w:pPr>
            <w:r w:rsidRPr="0013418A">
              <w:rPr>
                <w:rFonts w:ascii="PT Serif" w:eastAsia="PT Serif" w:hAnsi="PT Serif" w:cs="PT Serif"/>
                <w:b/>
                <w:lang w:eastAsia="ru-RU"/>
              </w:rPr>
              <w:t>ООО «Неолайн рус»</w:t>
            </w:r>
          </w:p>
          <w:p w:rsidR="0013418A" w:rsidRPr="0013418A" w:rsidRDefault="0013418A" w:rsidP="0013418A">
            <w:pPr>
              <w:spacing w:after="0"/>
              <w:jc w:val="both"/>
              <w:rPr>
                <w:rFonts w:ascii="PT Serif" w:eastAsia="PT Serif" w:hAnsi="PT Serif" w:cs="PT Serif"/>
                <w:lang w:eastAsia="ru-RU"/>
              </w:rPr>
            </w:pPr>
            <w:r w:rsidRPr="0013418A">
              <w:rPr>
                <w:rFonts w:ascii="PT Serif" w:eastAsia="PT Serif" w:hAnsi="PT Serif" w:cs="PT Serif"/>
                <w:lang w:eastAsia="ru-RU"/>
              </w:rPr>
              <w:t xml:space="preserve">Юридический адрес: </w:t>
            </w:r>
            <w:r w:rsidRPr="0013418A">
              <w:rPr>
                <w:rFonts w:ascii="PT Serif" w:eastAsia="Calibri" w:hAnsi="PT Serif" w:cs="Times New Roman"/>
                <w:color w:val="333333"/>
              </w:rPr>
              <w:t>123182, г.Москва, 4-й Красногорский пр-д, д. 2/4, стр.1</w:t>
            </w:r>
          </w:p>
          <w:p w:rsidR="0013418A" w:rsidRPr="0013418A" w:rsidRDefault="0013418A" w:rsidP="0013418A">
            <w:pPr>
              <w:spacing w:after="0"/>
              <w:jc w:val="both"/>
              <w:rPr>
                <w:rFonts w:ascii="PT Serif" w:eastAsia="PT Serif" w:hAnsi="PT Serif" w:cs="PT Serif"/>
                <w:lang w:eastAsia="ru-RU"/>
              </w:rPr>
            </w:pPr>
            <w:r w:rsidRPr="0013418A">
              <w:rPr>
                <w:rFonts w:ascii="PT Serif" w:eastAsia="PT Serif" w:hAnsi="PT Serif" w:cs="PT Serif"/>
                <w:lang w:eastAsia="ru-RU"/>
              </w:rPr>
              <w:t xml:space="preserve"> ИНН  7734652700</w:t>
            </w:r>
          </w:p>
          <w:p w:rsidR="0013418A" w:rsidRPr="0013418A" w:rsidRDefault="0013418A" w:rsidP="0013418A">
            <w:pPr>
              <w:spacing w:after="0"/>
              <w:jc w:val="both"/>
              <w:rPr>
                <w:rFonts w:ascii="PT Serif" w:eastAsia="PT Serif" w:hAnsi="PT Serif" w:cs="PT Serif"/>
                <w:lang w:eastAsia="ru-RU"/>
              </w:rPr>
            </w:pPr>
            <w:r w:rsidRPr="0013418A">
              <w:rPr>
                <w:rFonts w:ascii="PT Serif" w:eastAsia="PT Serif" w:hAnsi="PT Serif" w:cs="PT Serif"/>
                <w:lang w:eastAsia="ru-RU"/>
              </w:rPr>
              <w:t>ОГРН 1117746173918</w:t>
            </w:r>
          </w:p>
          <w:p w:rsidR="0013418A" w:rsidRPr="0013418A" w:rsidRDefault="0013418A" w:rsidP="0013418A">
            <w:pPr>
              <w:spacing w:after="0"/>
              <w:jc w:val="both"/>
              <w:rPr>
                <w:rFonts w:ascii="PT Serif" w:eastAsia="PT Serif" w:hAnsi="PT Serif" w:cs="PT Serif"/>
                <w:lang w:eastAsia="ru-RU"/>
              </w:rPr>
            </w:pPr>
            <w:r w:rsidRPr="0013418A">
              <w:rPr>
                <w:rFonts w:ascii="PT Serif" w:eastAsia="PT Serif" w:hAnsi="PT Serif" w:cs="PT Serif"/>
                <w:lang w:eastAsia="ru-RU"/>
              </w:rPr>
              <w:t>КПП 773401001</w:t>
            </w:r>
          </w:p>
          <w:p w:rsidR="0013418A" w:rsidRPr="0013418A" w:rsidRDefault="0013418A" w:rsidP="0013418A">
            <w:pPr>
              <w:spacing w:after="0"/>
              <w:jc w:val="both"/>
              <w:rPr>
                <w:rFonts w:ascii="PT Serif" w:eastAsia="PT Serif" w:hAnsi="PT Serif" w:cs="PT Serif"/>
                <w:lang w:eastAsia="ru-RU"/>
              </w:rPr>
            </w:pPr>
            <w:r w:rsidRPr="0013418A">
              <w:rPr>
                <w:rFonts w:ascii="PT Serif" w:eastAsia="PT Serif" w:hAnsi="PT Serif" w:cs="PT Serif"/>
                <w:lang w:eastAsia="ru-RU"/>
              </w:rPr>
              <w:t>к/с 30101810000000000602</w:t>
            </w:r>
          </w:p>
          <w:p w:rsidR="0013418A" w:rsidRPr="0013418A" w:rsidRDefault="0013418A" w:rsidP="0013418A">
            <w:pPr>
              <w:spacing w:after="0"/>
              <w:jc w:val="both"/>
              <w:rPr>
                <w:rFonts w:ascii="PT Serif" w:eastAsia="PT Serif" w:hAnsi="PT Serif" w:cs="PT Serif"/>
                <w:lang w:eastAsia="ru-RU"/>
              </w:rPr>
            </w:pPr>
            <w:r w:rsidRPr="0013418A">
              <w:rPr>
                <w:rFonts w:ascii="PT Serif" w:eastAsia="PT Serif" w:hAnsi="PT Serif" w:cs="PT Serif"/>
                <w:lang w:eastAsia="ru-RU"/>
              </w:rPr>
              <w:t>ВЛАДИМИРСКОЕ ОТДЕЛЕНИЕ №8611 ПАО СБЕРБАНК г. Владимир</w:t>
            </w:r>
          </w:p>
          <w:p w:rsidR="0013418A" w:rsidRPr="0013418A" w:rsidRDefault="0013418A" w:rsidP="0013418A">
            <w:pPr>
              <w:spacing w:after="0"/>
              <w:jc w:val="both"/>
              <w:rPr>
                <w:rFonts w:ascii="PT Serif" w:eastAsia="PT Serif" w:hAnsi="PT Serif" w:cs="PT Serif"/>
                <w:lang w:eastAsia="ru-RU"/>
              </w:rPr>
            </w:pPr>
            <w:r w:rsidRPr="0013418A">
              <w:rPr>
                <w:rFonts w:ascii="PT Serif" w:eastAsia="PT Serif" w:hAnsi="PT Serif" w:cs="PT Serif"/>
                <w:lang w:eastAsia="ru-RU"/>
              </w:rPr>
              <w:t>БИК 041708602</w:t>
            </w:r>
          </w:p>
          <w:p w:rsidR="0013418A" w:rsidRPr="0013418A" w:rsidRDefault="0013418A" w:rsidP="0013418A">
            <w:pPr>
              <w:spacing w:after="0"/>
              <w:jc w:val="both"/>
              <w:rPr>
                <w:rFonts w:ascii="PT Serif" w:eastAsia="PT Serif" w:hAnsi="PT Serif" w:cs="PT Serif"/>
                <w:lang w:eastAsia="ru-RU"/>
              </w:rPr>
            </w:pPr>
            <w:r w:rsidRPr="0013418A">
              <w:rPr>
                <w:rFonts w:ascii="PT Serif" w:eastAsia="PT Serif" w:hAnsi="PT Serif" w:cs="PT Serif"/>
                <w:lang w:eastAsia="ru-RU"/>
              </w:rPr>
              <w:t>р/с 40702810410000003176</w:t>
            </w:r>
          </w:p>
          <w:p w:rsidR="0013418A" w:rsidRPr="0013418A" w:rsidRDefault="0013418A" w:rsidP="0013418A">
            <w:pPr>
              <w:spacing w:after="0"/>
              <w:jc w:val="both"/>
              <w:rPr>
                <w:rFonts w:ascii="PT Serif" w:eastAsia="PT Serif" w:hAnsi="PT Serif" w:cs="PT Serif"/>
                <w:lang w:eastAsia="ru-RU"/>
              </w:rPr>
            </w:pPr>
          </w:p>
          <w:p w:rsidR="0013418A" w:rsidRPr="0013418A" w:rsidRDefault="0013418A" w:rsidP="0013418A">
            <w:pPr>
              <w:spacing w:after="0"/>
              <w:jc w:val="both"/>
              <w:rPr>
                <w:rFonts w:ascii="PT Serif" w:eastAsia="PT Serif" w:hAnsi="PT Serif" w:cs="PT Serif"/>
                <w:lang w:eastAsia="ru-RU"/>
              </w:rPr>
            </w:pPr>
            <w:r w:rsidRPr="0013418A">
              <w:rPr>
                <w:rFonts w:ascii="PT Serif" w:eastAsia="PT Serif" w:hAnsi="PT Serif" w:cs="PT Serif"/>
                <w:lang w:eastAsia="ru-RU"/>
              </w:rPr>
              <w:t xml:space="preserve">Конкурсный управляющий </w:t>
            </w:r>
          </w:p>
          <w:p w:rsidR="0013418A" w:rsidRPr="0013418A" w:rsidRDefault="0013418A" w:rsidP="0013418A">
            <w:pPr>
              <w:spacing w:after="0"/>
              <w:jc w:val="both"/>
              <w:rPr>
                <w:rFonts w:ascii="PT Serif" w:eastAsia="PT Serif" w:hAnsi="PT Serif" w:cs="PT Serif"/>
                <w:lang w:eastAsia="ru-RU"/>
              </w:rPr>
            </w:pPr>
            <w:r w:rsidRPr="0013418A">
              <w:rPr>
                <w:rFonts w:ascii="PT Serif" w:eastAsia="PT Serif" w:hAnsi="PT Serif" w:cs="PT Serif"/>
                <w:lang w:eastAsia="ru-RU"/>
              </w:rPr>
              <w:t>ООО «Неолайн рус»</w:t>
            </w:r>
          </w:p>
          <w:p w:rsidR="0013418A" w:rsidRPr="0013418A" w:rsidRDefault="0013418A" w:rsidP="001341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both"/>
              <w:rPr>
                <w:rFonts w:ascii="PT Serif" w:eastAsia="PT Serif" w:hAnsi="PT Serif" w:cs="PT Serif"/>
                <w:lang w:eastAsia="ru-RU"/>
              </w:rPr>
            </w:pPr>
            <w:r w:rsidRPr="0013418A">
              <w:rPr>
                <w:rFonts w:ascii="PT Serif" w:eastAsia="PT Serif" w:hAnsi="PT Serif" w:cs="PT Serif"/>
                <w:lang w:eastAsia="ru-RU"/>
              </w:rPr>
              <w:t xml:space="preserve">                                            </w:t>
            </w:r>
          </w:p>
          <w:p w:rsidR="0013418A" w:rsidRPr="0013418A" w:rsidRDefault="0013418A" w:rsidP="001341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both"/>
              <w:rPr>
                <w:rFonts w:ascii="PT Serif" w:eastAsia="PT Serif" w:hAnsi="PT Serif" w:cs="PT Serif"/>
                <w:lang w:eastAsia="ru-RU"/>
              </w:rPr>
            </w:pPr>
          </w:p>
          <w:p w:rsidR="0013418A" w:rsidRPr="0013418A" w:rsidRDefault="0013418A" w:rsidP="001341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both"/>
              <w:rPr>
                <w:rFonts w:ascii="PT Serif" w:eastAsia="Times New Roman" w:hAnsi="PT Serif" w:cs="Times New Roman"/>
                <w:lang w:eastAsia="ru-RU"/>
              </w:rPr>
            </w:pPr>
            <w:r w:rsidRPr="0013418A">
              <w:rPr>
                <w:rFonts w:ascii="PT Serif" w:eastAsia="PT Serif" w:hAnsi="PT Serif" w:cs="PT Serif"/>
                <w:lang w:eastAsia="ru-RU"/>
              </w:rPr>
              <w:t xml:space="preserve">                                                             Гусаров Р.А.</w:t>
            </w:r>
          </w:p>
        </w:tc>
        <w:tc>
          <w:tcPr>
            <w:tcW w:w="4677" w:type="dxa"/>
            <w:shd w:val="clear" w:color="auto" w:fill="auto"/>
          </w:tcPr>
          <w:p w:rsidR="0013418A" w:rsidRPr="0013418A" w:rsidRDefault="0013418A" w:rsidP="001341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both"/>
              <w:rPr>
                <w:rFonts w:ascii="PT Serif" w:eastAsia="Times New Roman" w:hAnsi="PT Serif" w:cs="Times New Roman"/>
                <w:b/>
                <w:lang w:eastAsia="ru-RU"/>
              </w:rPr>
            </w:pPr>
            <w:r w:rsidRPr="0013418A">
              <w:rPr>
                <w:rFonts w:ascii="PT Serif" w:eastAsia="Times New Roman" w:hAnsi="PT Serif" w:cs="Times New Roman"/>
                <w:b/>
                <w:lang w:eastAsia="ru-RU"/>
              </w:rPr>
              <w:t>«Покупатель»:</w:t>
            </w:r>
          </w:p>
          <w:p w:rsidR="0013418A" w:rsidRPr="0013418A" w:rsidRDefault="0013418A" w:rsidP="0013418A">
            <w:pPr>
              <w:widowControl w:val="0"/>
              <w:tabs>
                <w:tab w:val="left" w:pos="252"/>
              </w:tabs>
              <w:suppressAutoHyphens/>
              <w:spacing w:after="0"/>
              <w:ind w:right="882"/>
              <w:rPr>
                <w:rFonts w:ascii="PT Serif" w:eastAsia="Times New Roman" w:hAnsi="PT Serif" w:cs="Times New Roman"/>
                <w:lang w:eastAsia="ru-RU"/>
              </w:rPr>
            </w:pPr>
          </w:p>
          <w:p w:rsidR="0013418A" w:rsidRPr="0013418A" w:rsidRDefault="0013418A" w:rsidP="0013418A">
            <w:pPr>
              <w:widowControl w:val="0"/>
              <w:tabs>
                <w:tab w:val="left" w:pos="252"/>
              </w:tabs>
              <w:suppressAutoHyphens/>
              <w:spacing w:after="0"/>
              <w:ind w:right="882"/>
              <w:rPr>
                <w:rFonts w:ascii="PT Serif" w:eastAsia="Times New Roman" w:hAnsi="PT Serif" w:cs="Times New Roman"/>
                <w:lang w:eastAsia="ru-RU"/>
              </w:rPr>
            </w:pPr>
          </w:p>
          <w:p w:rsidR="0013418A" w:rsidRPr="0013418A" w:rsidRDefault="0013418A" w:rsidP="0013418A">
            <w:pPr>
              <w:widowControl w:val="0"/>
              <w:tabs>
                <w:tab w:val="left" w:pos="252"/>
              </w:tabs>
              <w:suppressAutoHyphens/>
              <w:spacing w:after="0"/>
              <w:rPr>
                <w:rFonts w:ascii="PT Serif" w:eastAsia="Times New Roman" w:hAnsi="PT Serif" w:cs="Times New Roman"/>
                <w:lang w:eastAsia="ru-RU"/>
              </w:rPr>
            </w:pPr>
          </w:p>
          <w:p w:rsidR="0013418A" w:rsidRPr="0013418A" w:rsidRDefault="0013418A" w:rsidP="0013418A">
            <w:pPr>
              <w:widowControl w:val="0"/>
              <w:tabs>
                <w:tab w:val="left" w:pos="252"/>
              </w:tabs>
              <w:suppressAutoHyphens/>
              <w:spacing w:after="0"/>
              <w:rPr>
                <w:rFonts w:ascii="PT Serif" w:eastAsia="Times New Roman" w:hAnsi="PT Serif" w:cs="Times New Roman"/>
                <w:lang w:eastAsia="ru-RU"/>
              </w:rPr>
            </w:pPr>
          </w:p>
          <w:p w:rsidR="0013418A" w:rsidRPr="0013418A" w:rsidRDefault="0013418A" w:rsidP="0013418A">
            <w:pPr>
              <w:widowControl w:val="0"/>
              <w:tabs>
                <w:tab w:val="left" w:pos="252"/>
              </w:tabs>
              <w:suppressAutoHyphens/>
              <w:spacing w:after="0"/>
              <w:rPr>
                <w:rFonts w:ascii="PT Serif" w:eastAsia="Times New Roman" w:hAnsi="PT Serif" w:cs="Times New Roman"/>
                <w:lang w:eastAsia="ru-RU"/>
              </w:rPr>
            </w:pPr>
          </w:p>
          <w:p w:rsidR="0013418A" w:rsidRPr="0013418A" w:rsidRDefault="0013418A" w:rsidP="0013418A">
            <w:pPr>
              <w:widowControl w:val="0"/>
              <w:tabs>
                <w:tab w:val="left" w:pos="252"/>
              </w:tabs>
              <w:suppressAutoHyphens/>
              <w:spacing w:after="0"/>
              <w:rPr>
                <w:rFonts w:ascii="PT Serif" w:eastAsia="Times New Roman" w:hAnsi="PT Serif" w:cs="Times New Roman"/>
                <w:lang w:eastAsia="ru-RU"/>
              </w:rPr>
            </w:pPr>
          </w:p>
          <w:p w:rsidR="0013418A" w:rsidRPr="0013418A" w:rsidRDefault="0013418A" w:rsidP="0013418A">
            <w:pPr>
              <w:widowControl w:val="0"/>
              <w:tabs>
                <w:tab w:val="left" w:pos="252"/>
              </w:tabs>
              <w:suppressAutoHyphens/>
              <w:spacing w:after="0"/>
              <w:jc w:val="center"/>
              <w:rPr>
                <w:rFonts w:ascii="PT Serif" w:eastAsia="Times New Roman" w:hAnsi="PT Serif" w:cs="Times New Roman"/>
                <w:lang w:eastAsia="ru-RU"/>
              </w:rPr>
            </w:pPr>
            <w:r w:rsidRPr="0013418A">
              <w:rPr>
                <w:rFonts w:ascii="PT Serif" w:eastAsia="Times New Roman" w:hAnsi="PT Serif" w:cs="Times New Roman"/>
                <w:lang w:eastAsia="ru-RU"/>
              </w:rPr>
              <w:t xml:space="preserve">                                           </w:t>
            </w:r>
          </w:p>
          <w:p w:rsidR="0013418A" w:rsidRPr="0013418A" w:rsidRDefault="0013418A" w:rsidP="0013418A">
            <w:pPr>
              <w:widowControl w:val="0"/>
              <w:tabs>
                <w:tab w:val="left" w:pos="252"/>
              </w:tabs>
              <w:suppressAutoHyphens/>
              <w:spacing w:after="0"/>
              <w:jc w:val="center"/>
              <w:rPr>
                <w:rFonts w:ascii="PT Serif" w:eastAsia="Times New Roman" w:hAnsi="PT Serif" w:cs="Times New Roman"/>
                <w:lang w:eastAsia="ru-RU"/>
              </w:rPr>
            </w:pPr>
            <w:r w:rsidRPr="0013418A">
              <w:rPr>
                <w:rFonts w:ascii="PT Serif" w:eastAsia="Times New Roman" w:hAnsi="PT Serif" w:cs="Times New Roman"/>
                <w:lang w:eastAsia="ru-RU"/>
              </w:rPr>
              <w:t xml:space="preserve">                                        </w:t>
            </w:r>
          </w:p>
          <w:p w:rsidR="0013418A" w:rsidRPr="0013418A" w:rsidRDefault="0013418A" w:rsidP="0013418A">
            <w:pPr>
              <w:widowControl w:val="0"/>
              <w:tabs>
                <w:tab w:val="left" w:pos="252"/>
              </w:tabs>
              <w:suppressAutoHyphens/>
              <w:spacing w:after="0"/>
              <w:jc w:val="center"/>
              <w:rPr>
                <w:rFonts w:ascii="PT Serif" w:eastAsia="Times New Roman" w:hAnsi="PT Serif" w:cs="Times New Roman"/>
                <w:lang w:eastAsia="ru-RU"/>
              </w:rPr>
            </w:pPr>
          </w:p>
          <w:p w:rsidR="0013418A" w:rsidRPr="0013418A" w:rsidRDefault="0013418A" w:rsidP="0013418A">
            <w:pPr>
              <w:widowControl w:val="0"/>
              <w:tabs>
                <w:tab w:val="left" w:pos="252"/>
              </w:tabs>
              <w:suppressAutoHyphens/>
              <w:spacing w:after="0"/>
              <w:jc w:val="center"/>
              <w:rPr>
                <w:rFonts w:ascii="PT Serif" w:eastAsia="Times New Roman" w:hAnsi="PT Serif" w:cs="Times New Roman"/>
                <w:lang w:eastAsia="ru-RU"/>
              </w:rPr>
            </w:pPr>
          </w:p>
          <w:p w:rsidR="0013418A" w:rsidRPr="0013418A" w:rsidRDefault="0013418A" w:rsidP="0013418A">
            <w:pPr>
              <w:widowControl w:val="0"/>
              <w:tabs>
                <w:tab w:val="left" w:pos="252"/>
              </w:tabs>
              <w:suppressAutoHyphens/>
              <w:spacing w:after="0"/>
              <w:jc w:val="center"/>
              <w:rPr>
                <w:rFonts w:ascii="PT Serif" w:eastAsia="Times New Roman" w:hAnsi="PT Serif" w:cs="Times New Roman"/>
                <w:lang w:eastAsia="ru-RU"/>
              </w:rPr>
            </w:pPr>
          </w:p>
        </w:tc>
      </w:tr>
    </w:tbl>
    <w:p w:rsidR="0013418A" w:rsidRPr="0013418A" w:rsidRDefault="0013418A" w:rsidP="0013418A">
      <w:pPr>
        <w:rPr>
          <w:rFonts w:ascii="PT Serif" w:hAnsi="PT Serif"/>
          <w:szCs w:val="20"/>
        </w:rPr>
      </w:pPr>
    </w:p>
    <w:p w:rsidR="0013418A" w:rsidRDefault="0013418A" w:rsidP="0013418A">
      <w:pPr>
        <w:jc w:val="right"/>
        <w:rPr>
          <w:rFonts w:ascii="PT Serif" w:hAnsi="PT Serif"/>
          <w:szCs w:val="20"/>
        </w:rPr>
      </w:pPr>
    </w:p>
    <w:p w:rsidR="0013418A" w:rsidRDefault="0013418A" w:rsidP="0013418A">
      <w:pPr>
        <w:jc w:val="right"/>
        <w:rPr>
          <w:rFonts w:ascii="PT Serif" w:hAnsi="PT Serif"/>
          <w:szCs w:val="20"/>
        </w:rPr>
      </w:pPr>
    </w:p>
    <w:p w:rsidR="0013418A" w:rsidRDefault="0013418A" w:rsidP="0013418A">
      <w:pPr>
        <w:jc w:val="right"/>
        <w:rPr>
          <w:rFonts w:ascii="PT Serif" w:hAnsi="PT Serif"/>
          <w:szCs w:val="20"/>
        </w:rPr>
      </w:pPr>
    </w:p>
    <w:p w:rsidR="0013418A" w:rsidRDefault="0013418A" w:rsidP="0013418A">
      <w:pPr>
        <w:jc w:val="right"/>
        <w:rPr>
          <w:rFonts w:ascii="PT Serif" w:hAnsi="PT Serif"/>
          <w:szCs w:val="20"/>
        </w:rPr>
      </w:pPr>
    </w:p>
    <w:p w:rsidR="0013418A" w:rsidRDefault="0013418A" w:rsidP="0013418A">
      <w:pPr>
        <w:jc w:val="right"/>
        <w:rPr>
          <w:rFonts w:ascii="PT Serif" w:hAnsi="PT Serif"/>
          <w:szCs w:val="20"/>
        </w:rPr>
      </w:pPr>
    </w:p>
    <w:p w:rsidR="0013418A" w:rsidRDefault="0013418A" w:rsidP="0013418A">
      <w:pPr>
        <w:jc w:val="right"/>
        <w:rPr>
          <w:rFonts w:ascii="PT Serif" w:hAnsi="PT Serif"/>
          <w:szCs w:val="20"/>
        </w:rPr>
      </w:pPr>
    </w:p>
    <w:p w:rsidR="0013418A" w:rsidRDefault="0013418A" w:rsidP="0013418A">
      <w:pPr>
        <w:jc w:val="right"/>
        <w:rPr>
          <w:rFonts w:ascii="PT Serif" w:hAnsi="PT Serif"/>
          <w:szCs w:val="20"/>
        </w:rPr>
      </w:pPr>
    </w:p>
    <w:p w:rsidR="0013418A" w:rsidRDefault="0013418A" w:rsidP="0013418A">
      <w:pPr>
        <w:jc w:val="right"/>
        <w:rPr>
          <w:rFonts w:ascii="PT Serif" w:hAnsi="PT Serif"/>
          <w:szCs w:val="20"/>
        </w:rPr>
      </w:pPr>
    </w:p>
    <w:p w:rsidR="0013418A" w:rsidRDefault="0013418A" w:rsidP="0013418A">
      <w:pPr>
        <w:jc w:val="right"/>
        <w:rPr>
          <w:rFonts w:ascii="PT Serif" w:hAnsi="PT Serif"/>
          <w:szCs w:val="20"/>
        </w:rPr>
      </w:pPr>
    </w:p>
    <w:p w:rsidR="0013418A" w:rsidRDefault="0013418A" w:rsidP="0013418A">
      <w:pPr>
        <w:jc w:val="right"/>
        <w:rPr>
          <w:rFonts w:ascii="PT Serif" w:hAnsi="PT Serif"/>
          <w:szCs w:val="20"/>
        </w:rPr>
      </w:pPr>
    </w:p>
    <w:p w:rsidR="0013418A" w:rsidRDefault="0013418A" w:rsidP="0013418A">
      <w:pPr>
        <w:jc w:val="right"/>
        <w:rPr>
          <w:rFonts w:ascii="PT Serif" w:hAnsi="PT Serif"/>
          <w:szCs w:val="20"/>
        </w:rPr>
      </w:pPr>
    </w:p>
    <w:p w:rsidR="0013418A" w:rsidRPr="0013418A" w:rsidRDefault="0013418A" w:rsidP="0013418A">
      <w:pPr>
        <w:jc w:val="right"/>
        <w:rPr>
          <w:rFonts w:ascii="PT Serif" w:hAnsi="PT Serif"/>
          <w:szCs w:val="20"/>
        </w:rPr>
      </w:pPr>
    </w:p>
    <w:p w:rsidR="0013418A" w:rsidRPr="0013418A" w:rsidRDefault="0013418A" w:rsidP="0013418A">
      <w:pPr>
        <w:spacing w:after="0"/>
        <w:jc w:val="right"/>
        <w:rPr>
          <w:rFonts w:ascii="PT Serif" w:eastAsia="Arial" w:hAnsi="PT Serif" w:cs="Calibri"/>
          <w:b/>
          <w:color w:val="000000"/>
          <w:szCs w:val="20"/>
          <w:lang w:eastAsia="ru-RU"/>
        </w:rPr>
      </w:pPr>
      <w:r w:rsidRPr="0013418A">
        <w:rPr>
          <w:rFonts w:ascii="PT Serif" w:eastAsia="Arial" w:hAnsi="PT Serif" w:cs="Calibri"/>
          <w:b/>
          <w:color w:val="000000"/>
          <w:szCs w:val="20"/>
          <w:lang w:eastAsia="ru-RU"/>
        </w:rPr>
        <w:t>Приложение № 1</w:t>
      </w:r>
    </w:p>
    <w:p w:rsidR="0013418A" w:rsidRPr="0013418A" w:rsidRDefault="0013418A" w:rsidP="0013418A">
      <w:pPr>
        <w:spacing w:after="0"/>
        <w:jc w:val="right"/>
        <w:rPr>
          <w:rFonts w:ascii="PT Serif" w:eastAsia="Arial" w:hAnsi="PT Serif" w:cs="Calibri"/>
          <w:color w:val="000000"/>
          <w:szCs w:val="20"/>
          <w:lang w:eastAsia="ru-RU"/>
        </w:rPr>
      </w:pPr>
      <w:r w:rsidRPr="0013418A">
        <w:rPr>
          <w:rFonts w:ascii="PT Serif" w:eastAsia="Arial" w:hAnsi="PT Serif" w:cs="Calibri"/>
          <w:color w:val="000000"/>
          <w:szCs w:val="20"/>
          <w:lang w:eastAsia="ru-RU"/>
        </w:rPr>
        <w:t>к договору купли-продажи</w:t>
      </w:r>
    </w:p>
    <w:p w:rsidR="0013418A" w:rsidRPr="0013418A" w:rsidRDefault="0013418A" w:rsidP="0013418A">
      <w:pPr>
        <w:spacing w:after="0"/>
        <w:jc w:val="right"/>
        <w:rPr>
          <w:rFonts w:ascii="PT Serif" w:eastAsia="Arial" w:hAnsi="PT Serif" w:cs="Calibri"/>
          <w:color w:val="000000"/>
          <w:szCs w:val="20"/>
          <w:lang w:eastAsia="ru-RU"/>
        </w:rPr>
      </w:pPr>
      <w:r w:rsidRPr="0013418A">
        <w:rPr>
          <w:rFonts w:ascii="PT Serif" w:eastAsia="Arial" w:hAnsi="PT Serif" w:cs="Calibri"/>
          <w:color w:val="000000"/>
          <w:szCs w:val="20"/>
          <w:lang w:eastAsia="ru-RU"/>
        </w:rPr>
        <w:t>от «__» __ 2021 г.</w:t>
      </w:r>
    </w:p>
    <w:p w:rsidR="0013418A" w:rsidRPr="0013418A" w:rsidRDefault="0013418A" w:rsidP="0013418A">
      <w:pPr>
        <w:spacing w:after="0"/>
        <w:jc w:val="right"/>
        <w:rPr>
          <w:rFonts w:ascii="PT Serif" w:eastAsia="Arial" w:hAnsi="PT Serif" w:cs="Calibri"/>
          <w:b/>
          <w:color w:val="000000"/>
          <w:szCs w:val="20"/>
          <w:lang w:eastAsia="ru-RU"/>
        </w:rPr>
      </w:pPr>
    </w:p>
    <w:p w:rsidR="0013418A" w:rsidRPr="0013418A" w:rsidRDefault="0013418A" w:rsidP="0013418A">
      <w:pPr>
        <w:spacing w:after="0"/>
        <w:jc w:val="right"/>
        <w:rPr>
          <w:rFonts w:ascii="PT Serif" w:eastAsia="Arial" w:hAnsi="PT Serif" w:cs="Calibri"/>
          <w:b/>
          <w:color w:val="000000"/>
          <w:szCs w:val="20"/>
          <w:lang w:eastAsia="ru-RU"/>
        </w:rPr>
      </w:pPr>
    </w:p>
    <w:tbl>
      <w:tblPr>
        <w:tblStyle w:val="4"/>
        <w:tblW w:w="9782" w:type="dxa"/>
        <w:tblInd w:w="-431" w:type="dxa"/>
        <w:tblLook w:val="04A0" w:firstRow="1" w:lastRow="0" w:firstColumn="1" w:lastColumn="0" w:noHBand="0" w:noVBand="1"/>
      </w:tblPr>
      <w:tblGrid>
        <w:gridCol w:w="823"/>
        <w:gridCol w:w="8959"/>
      </w:tblGrid>
      <w:tr w:rsidR="0013418A" w:rsidRPr="0013418A" w:rsidTr="0026725C">
        <w:trPr>
          <w:trHeight w:val="655"/>
        </w:trPr>
        <w:tc>
          <w:tcPr>
            <w:tcW w:w="823" w:type="dxa"/>
            <w:shd w:val="clear" w:color="auto" w:fill="D9D9D9"/>
          </w:tcPr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>№ лота</w:t>
            </w:r>
          </w:p>
        </w:tc>
        <w:tc>
          <w:tcPr>
            <w:tcW w:w="8959" w:type="dxa"/>
            <w:shd w:val="clear" w:color="auto" w:fill="D9D9D9"/>
          </w:tcPr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>Наименование имущества</w:t>
            </w:r>
          </w:p>
        </w:tc>
      </w:tr>
      <w:tr w:rsidR="0013418A" w:rsidRPr="0013418A" w:rsidTr="0026725C">
        <w:trPr>
          <w:trHeight w:val="2024"/>
        </w:trPr>
        <w:tc>
          <w:tcPr>
            <w:tcW w:w="823" w:type="dxa"/>
          </w:tcPr>
          <w:p w:rsidR="0013418A" w:rsidRPr="0013418A" w:rsidRDefault="0013418A" w:rsidP="0026725C">
            <w:pPr>
              <w:ind w:left="405"/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>6</w:t>
            </w:r>
          </w:p>
        </w:tc>
        <w:tc>
          <w:tcPr>
            <w:tcW w:w="8959" w:type="dxa"/>
          </w:tcPr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>Кабель питания и крепление для подключения к блоку предохранителей видеорегистраторов X72/X73, код (номенклатурный номер): ТД000001586, количество: 40 шт.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>Чехол для хранения гибрида, радар-детектора, видеорегистратора марки Neoline, код (номенклатурный номер): ТД000000779, количество: 115 шт.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>Трансмиттер Neoline Bliss FM, код (номенклатурный номер): ТД000000726, количество: 11 шт.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>Кейс для хранения устройств и аксессуаров Neoline Case L (25 x 15 x 7,5 см), код (номенклатурный номер): ТД000001640, количество: 310 шт.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>Кейс для хранения устройств и аксессуаров Neoline Case M (16 x 12 x 7 см), код (номенклатурный номер): ТД000001639, количество: 691 шт.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>Кейс для хранения устройств и аксессуаров Neoline Case S (15 x 8 x 5 см), код (номенклатурный номер): ТД000001638, количество: 786 шт.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>Neoline Droid FM, код (номенклатурный номер): ТД000000619, количество: 10 шт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>Neoline Ellipse FM, код (номенклатурный номер): ТД000000622, количество: 18 шт.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>Видеорегистратор Neoline EVO Z1, код (номенклатурный номер): ТД000000801, количество: 39 шт.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 xml:space="preserve">Держатель для телефона магнитный Neoline Fixit M2S (3M-скотч), код (номенклатурный номер): ТД000001510, количество: 730 шт. 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>Держатель для телефона магнитный Neoline Fixit M2V (в дефлектор), код (номенклатурный номер): ТД000001511, количество: 358 шт.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 xml:space="preserve">Держатель для телефона магнитный Neoline Fixit M3S (3М-скотч), код (номенклатурный номер): ТД000001515, количество: 313 шт. 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>Neoline Fixit M6, код (номенклатурный номер): ТД000000694, количество: 282 шт.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>Держатель для телефона магнитный Neoline Fixit Qi M2 с функцией беспроводной зарядки, код (номенклатурный номер): ТД000001512, количество: 1 712 шт.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 xml:space="preserve">Держатель для телефона магнитный Neoline Fixit Qi С4 с функцией беспроводной зарядки, код (номенклатурный номер): ТД000001514, количество: 234 шт. 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>Кабель питания для гибридов Neoline Fuse Cord 3 pin, код (номенклатурный номер): ТД000001516, количество: 41 шт.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 xml:space="preserve">Видеорегистратор Neoline G-Tech X37, код (номенклатурный номер): ТД000000835, количество: 30 шт. 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>Видеорегистратор Neoline G-Tech X52 Dual, код (номенклатурный номер): ТД000000859, количество: 133 шт.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lastRenderedPageBreak/>
              <w:t xml:space="preserve">Видеорегистратор Neoline G-Tech X53 Dual, код (номенклатурный номер): ТД000000863, количество: 16 шт. 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 xml:space="preserve">Видеорегистратор Neoline G-Tech X72, код (номенклатурный номер): ТД000001521, количество: 24 шт. 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 xml:space="preserve">Видеорегистратор Neoline G-Tech X74 Speedcam, код (номенклатурный номер): ТД000001601, количество: 45 шт. 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 xml:space="preserve">Крепление к лобовому стеклу на 3M скотче с активной зарядкой Neoline H91 3M Power для Гибридов серии Х-СОР 9100, код (номенклатурный номер): ТД000000837, количество: 104 шт. 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 xml:space="preserve">Магнитное крепление к лобовому стеклу на 3M скотче с активной зарядкой Neoline H92 3M Magnet для Гибридов серии Х-СОР 9200, код (номенклатурный номер): ТД000001578, количество: 16 шт. 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>Neoline Jump Starter 500A, код (номенклатурный номер): ТД000000869, количество: 39 шт.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>Neoline Jump Starter 80, код (номенклатурный номер): ТД000000669, количество: 1 шт.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 xml:space="preserve">Neoline Jump Starter 850A , код (номенклатурный номер): ТД000000868, количество: 29 шт. 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>GPS-Навигатор Neoline Moto 2 c ПО Навител Навигатор, код (номенклатурный номер): ТД000000871, количество: 295 шт.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>Трансмиттер Neoline Rave FM, код (номенклатурный номер): ТД000000796, количество: 1 шт.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>Neoline SL-200 Разветвитель на 2 розетки, код (номенклатурный номер): ТД000000787, количество: 1 шт.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>Neoline SL-210  Разветвитель на 2 розетки 1 USB, код (номенклатурный номер): ТД000000753, количество 5 шт.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>Neoline SL-211   Разветвитель на 2 прикуривателя 1 USB с кабелем, код (номенклатурный номер): ТД000000754, количество: 2 696 шт.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>Neoline SL-220  Разветвитель на 2 розетки 2 USB, код (номенклатурный номер): ТД000000756, количество: 3 005 шт.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>Neoline SL-300  Разветвитель на 3 розетки, код (номенклатурный номер): ТД000000757, количество: 3 101 шт.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 xml:space="preserve">Neoline SL-321 разветвитель на 3 розетки и 2 USB с кабелем, код (номенклатурный номер): ТД000000816, количество: 883 шт. 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>Автомобильный FM-трансмиттер  Neoline Space FM, код (номенклатурный номер): ТД000001509, количество: 5 шт.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>Neoline Volter Micro USB Универсальное автомобильное ЗУ, код (номенклатурный номер): ТД000000529, количество: 3 шт.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>Трансмиттер Neoline Wave FM, код (номенклатурный номер): ТД000000798, количество: 8 шт.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>Видеорегистратор Neoline Wide S22, код (номенклатурный номер): ТД000001520, количество: 12 шт.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>Видеорегистратор Neoline Wide S29, код (номенклатурный номер): ТД000000849, количество: 77 шт.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lastRenderedPageBreak/>
              <w:t>Видеорегистратор Neoline Wide S31, код (номенклатурный номер): ТД000000889, количество: 118 шт.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>Видеорегистратор Neoline Wide S33, код (номенклатурный номер): ТД000000790, количество: 2 шт.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>Видеорегистратор Neoline Wide S35, код (номенклатурный номер): ТД000000729, количество: 7 шт.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>Видеорегистратор Neoline Wide S39 Night Vision, код (номенклатурный номер): ТД000000838, количество: 110 шт.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 xml:space="preserve">Видеорегистратор Neoline Wide S45 Dual, код (номенклатурный номер): ТД000000789, количество: 10 шт. 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>Видеорегистратор Neoline Wide S49 Dual, код (номенклатурный номер): ТД000000848, количество: 69 шт.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>Видеорегистратор Neoline Wide S55, код (номенклатурный номер): ТД000000851, количество: 38 шт.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>Радар-детектор Neoline X-COP 3100, код (номенклатурный номер): ТД000000839, количество: 52 шт.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>Радар-детектор Neoline X-COP 3700, код (номенклатурный номер): ТД000000719, количество: 28 шт.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 xml:space="preserve">Радар-детектор Neoline X-COP 4000, код (номенклатурный номер): ТД000000720, количество: 38 шт. 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 xml:space="preserve">Радар-детектор Neoline X-COP 4100, код (номенклатурный номер): ТД000000857, количество: 45 шт. 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>Радар-детектор Neoline X-COP 4200, код (номенклатурный номер): ТД000000858, количество: 23 шт.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>Радар-детектор Neoline X-COP 4500, код (номенклатурный номер): ТД000000722, количество: 322 шт.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>Радар-детектор Neoline X-COP 5500, код (номенклатурный номер): ТД000000636, количество: 691 шт.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 xml:space="preserve">Радар-детектор Neoline X-COP 5600, код (номенклатурный номер): ТД000000788, количество: 16 шт. 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>Радар-детектор Neoline X-COP 5700, код (номенклатурный номер): ТД000000795, количество: 22 шт.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>Радар-детектор Neoline X-COP 7500, код (номенклатурный номер): ТД000000558, количество: 99 шт.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>Радар-детектор Neoline X-COP 8500, код (номенклатурный номер): ТД000000618, количество:  265 шт.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>Гибрид радар-детектора и видеорегистратора Neoline X-COP 9000, код (номенклатурный номер): ТД000000750, количество: 118 шт.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>Гибрид радар-детектора и видеорегистратора Neoline X-COP 9000c, код (номенклатурный номер): ТД000000864, количество: 56 шт.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>Гибрид радар-детектора и видеорегистратора Neoline X-COP 9100, код (номенклатурный номер): ТД000000802, количество: 47 шт.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lastRenderedPageBreak/>
              <w:t xml:space="preserve">Гибрид радар-детектора и видеорегистратора Neoline X-COP 9200, код (номенклатурный номер): ТД000001490, количество: 5 шт. 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 xml:space="preserve">Гибрид радар-детектора и видеорегистратора Neoline X-COP 9500, код (номенклатурный номер): ТД000000648, количество: 26 шт. 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>Гибрид радар-детектора и видеорегистратора Neoline X-COP 9500s, код (номенклатурный номер): ТД000000695, количество: 22 шт.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>Гибрид радар-детектора и видеорегистратора Neoline X-COP 9700, код (номенклатурный номер): ТД000000723, количество: 19 шт.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>Гибрид радар-детектора и видеорегистратора Neoline X-COP 9700s, код (номенклатурный номер): ТД000000865, количество: 3 шт.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 xml:space="preserve">Крепление к лобовому стеклу для радар-детекторов Х-СОР Neoline X-COP Holder, код (номенклатурный номер): ТД000000617, количество: 65 шт. 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>Прорезиненный магнит на торпедо автомобиля Neoline X-COP Magnet, код (номенклатурный номер): ТД000000671, количество: 220 шт.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>Силиконовый коврик на торпедо автомобиля Neoline X-COP Pad, код (номенклатурный номер): ТД000000626, количество: 371 шт.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>Радарный блок под капот автомобиля Neoline X-COP R050 для видеорегистратора Neoline X-COP R700, код (номенклатурный номер): ТД000001422, количество: 9 шт.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 xml:space="preserve">Гибрид радар-детектора и видеорегистратора с внешним радарным блоком Neoline X-COP R750, код (номенклатурный номер): ТД000000867,количество: 1 шт. 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 xml:space="preserve">Переотражатель радиосиганала для Neoline X-COP S300 и R750, код (номенклатурный номер): ТД000000891, количество: 45 шт. 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>Крепление на солнцезащитный козырек для радар-детекторов серии Neoline X-COP Pad, код (номенклатурный номер): ТД000000855, количество: 141 шт.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>Автомобильный инвертор Neoline 1000W, код (номенклатурный номер): ТД000000631, количество: 110 шт.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>Автомобильный инвертор Neoline 1500W, код (номенклатурный номер): ТД000000632, количество: 28 шт.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>Автомобильный инвертор Neoline 200W, код (номенклатурный номер): ТД000000633, количество: 19 шт.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>Автомобильный инвертор Neoline 500W, код (номенклатурный номер): ТД000000630, количество: 5 шт.</w:t>
            </w:r>
          </w:p>
        </w:tc>
      </w:tr>
    </w:tbl>
    <w:p w:rsidR="0013418A" w:rsidRPr="0013418A" w:rsidRDefault="0013418A" w:rsidP="0013418A">
      <w:pPr>
        <w:rPr>
          <w:rFonts w:ascii="PT Serif" w:hAnsi="PT Serif"/>
          <w:szCs w:val="20"/>
        </w:rPr>
      </w:pPr>
    </w:p>
    <w:tbl>
      <w:tblPr>
        <w:tblStyle w:val="110"/>
        <w:tblW w:w="9924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2"/>
        <w:gridCol w:w="4712"/>
      </w:tblGrid>
      <w:tr w:rsidR="0013418A" w:rsidRPr="0013418A" w:rsidTr="0026725C">
        <w:tc>
          <w:tcPr>
            <w:tcW w:w="5212" w:type="dxa"/>
          </w:tcPr>
          <w:p w:rsidR="0013418A" w:rsidRPr="0013418A" w:rsidRDefault="0013418A" w:rsidP="0026725C">
            <w:pPr>
              <w:jc w:val="both"/>
              <w:rPr>
                <w:rFonts w:ascii="PT Serif" w:eastAsia="PT Serif" w:hAnsi="PT Serif" w:cs="PT Serif"/>
                <w:b/>
              </w:rPr>
            </w:pPr>
            <w:r w:rsidRPr="0013418A">
              <w:rPr>
                <w:rFonts w:ascii="PT Serif" w:eastAsia="PT Serif" w:hAnsi="PT Serif" w:cs="PT Serif"/>
                <w:b/>
              </w:rPr>
              <w:t>«Продавец»</w:t>
            </w:r>
          </w:p>
          <w:p w:rsidR="0013418A" w:rsidRPr="004B3D44" w:rsidRDefault="0013418A" w:rsidP="0026725C">
            <w:pPr>
              <w:jc w:val="both"/>
              <w:rPr>
                <w:rFonts w:ascii="PT Serif" w:eastAsia="PT Serif" w:hAnsi="PT Serif" w:cs="PT Serif"/>
                <w:b/>
              </w:rPr>
            </w:pPr>
            <w:r w:rsidRPr="0013418A">
              <w:rPr>
                <w:rFonts w:ascii="PT Serif" w:eastAsia="PT Serif" w:hAnsi="PT Serif" w:cs="PT Serif"/>
                <w:b/>
              </w:rPr>
              <w:t>ООО «Неолайн рус»</w:t>
            </w:r>
          </w:p>
          <w:p w:rsidR="0013418A" w:rsidRPr="0013418A" w:rsidRDefault="0013418A" w:rsidP="0026725C">
            <w:pPr>
              <w:jc w:val="both"/>
              <w:rPr>
                <w:rFonts w:ascii="PT Serif" w:eastAsia="PT Serif" w:hAnsi="PT Serif" w:cs="PT Serif"/>
              </w:rPr>
            </w:pPr>
            <w:r w:rsidRPr="0013418A">
              <w:rPr>
                <w:rFonts w:ascii="PT Serif" w:eastAsia="PT Serif" w:hAnsi="PT Serif" w:cs="PT Serif"/>
              </w:rPr>
              <w:t xml:space="preserve">Конкурсный управляющий </w:t>
            </w:r>
          </w:p>
          <w:p w:rsidR="0013418A" w:rsidRDefault="0013418A" w:rsidP="004B3D44">
            <w:pPr>
              <w:jc w:val="both"/>
              <w:rPr>
                <w:rFonts w:ascii="PT Serif" w:eastAsia="PT Serif" w:hAnsi="PT Serif" w:cs="PT Serif"/>
              </w:rPr>
            </w:pPr>
            <w:r w:rsidRPr="0013418A">
              <w:rPr>
                <w:rFonts w:ascii="PT Serif" w:eastAsia="PT Serif" w:hAnsi="PT Serif" w:cs="PT Serif"/>
              </w:rPr>
              <w:t>ООО «Неолайн рус</w:t>
            </w:r>
            <w:r w:rsidR="004B3D44">
              <w:rPr>
                <w:rFonts w:ascii="PT Serif" w:eastAsia="PT Serif" w:hAnsi="PT Serif" w:cs="PT Serif"/>
              </w:rPr>
              <w:t>»</w:t>
            </w:r>
          </w:p>
          <w:p w:rsidR="004B3D44" w:rsidRPr="0013418A" w:rsidRDefault="004B3D44" w:rsidP="004B3D44">
            <w:pPr>
              <w:jc w:val="both"/>
              <w:rPr>
                <w:rFonts w:ascii="PT Serif" w:eastAsia="PT Serif" w:hAnsi="PT Serif" w:cs="PT Serif"/>
              </w:rPr>
            </w:pPr>
          </w:p>
          <w:p w:rsidR="0013418A" w:rsidRPr="0013418A" w:rsidRDefault="0013418A" w:rsidP="002672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tLeast"/>
              <w:jc w:val="both"/>
              <w:rPr>
                <w:rFonts w:ascii="PT Serif" w:hAnsi="PT Serif"/>
              </w:rPr>
            </w:pPr>
            <w:r w:rsidRPr="0013418A">
              <w:rPr>
                <w:rFonts w:ascii="PT Serif" w:eastAsia="PT Serif" w:hAnsi="PT Serif" w:cs="PT Serif"/>
              </w:rPr>
              <w:t xml:space="preserve">                                                             Гусаров Р.А.</w:t>
            </w:r>
          </w:p>
        </w:tc>
        <w:tc>
          <w:tcPr>
            <w:tcW w:w="4712" w:type="dxa"/>
          </w:tcPr>
          <w:p w:rsidR="0013418A" w:rsidRPr="0013418A" w:rsidRDefault="0013418A" w:rsidP="002672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tLeast"/>
              <w:jc w:val="both"/>
              <w:rPr>
                <w:rFonts w:ascii="PT Serif" w:hAnsi="PT Serif"/>
                <w:b/>
              </w:rPr>
            </w:pPr>
            <w:r w:rsidRPr="0013418A">
              <w:rPr>
                <w:rFonts w:ascii="PT Serif" w:hAnsi="PT Serif"/>
                <w:b/>
              </w:rPr>
              <w:t>«Покупатель»:</w:t>
            </w:r>
          </w:p>
          <w:p w:rsidR="0013418A" w:rsidRPr="0013418A" w:rsidRDefault="0013418A" w:rsidP="0026725C">
            <w:pPr>
              <w:widowControl w:val="0"/>
              <w:tabs>
                <w:tab w:val="left" w:pos="252"/>
              </w:tabs>
              <w:suppressAutoHyphens/>
              <w:ind w:right="882"/>
              <w:rPr>
                <w:rFonts w:ascii="PT Serif" w:hAnsi="PT Serif"/>
              </w:rPr>
            </w:pPr>
          </w:p>
          <w:p w:rsidR="0013418A" w:rsidRPr="0013418A" w:rsidRDefault="0013418A" w:rsidP="0026725C">
            <w:pPr>
              <w:widowControl w:val="0"/>
              <w:tabs>
                <w:tab w:val="left" w:pos="252"/>
              </w:tabs>
              <w:suppressAutoHyphens/>
              <w:ind w:right="882"/>
              <w:rPr>
                <w:rFonts w:ascii="PT Serif" w:hAnsi="PT Serif"/>
              </w:rPr>
            </w:pPr>
          </w:p>
          <w:p w:rsidR="0013418A" w:rsidRPr="0013418A" w:rsidRDefault="0013418A" w:rsidP="0026725C">
            <w:pPr>
              <w:widowControl w:val="0"/>
              <w:tabs>
                <w:tab w:val="left" w:pos="252"/>
              </w:tabs>
              <w:suppressAutoHyphens/>
              <w:rPr>
                <w:rFonts w:ascii="PT Serif" w:hAnsi="PT Serif"/>
              </w:rPr>
            </w:pPr>
          </w:p>
          <w:p w:rsidR="0013418A" w:rsidRPr="0013418A" w:rsidRDefault="0013418A" w:rsidP="0026725C">
            <w:pPr>
              <w:widowControl w:val="0"/>
              <w:tabs>
                <w:tab w:val="left" w:pos="252"/>
              </w:tabs>
              <w:suppressAutoHyphens/>
              <w:jc w:val="center"/>
              <w:rPr>
                <w:rFonts w:ascii="PT Serif" w:hAnsi="PT Serif"/>
              </w:rPr>
            </w:pPr>
            <w:r w:rsidRPr="0013418A">
              <w:rPr>
                <w:rFonts w:ascii="PT Serif" w:hAnsi="PT Serif"/>
              </w:rPr>
              <w:t xml:space="preserve">                                           </w:t>
            </w:r>
          </w:p>
          <w:p w:rsidR="0013418A" w:rsidRPr="0013418A" w:rsidRDefault="0013418A" w:rsidP="004B3D44">
            <w:pPr>
              <w:widowControl w:val="0"/>
              <w:tabs>
                <w:tab w:val="left" w:pos="252"/>
              </w:tabs>
              <w:suppressAutoHyphens/>
              <w:jc w:val="center"/>
              <w:rPr>
                <w:rFonts w:ascii="PT Serif" w:hAnsi="PT Serif"/>
              </w:rPr>
            </w:pPr>
            <w:r w:rsidRPr="0013418A">
              <w:rPr>
                <w:rFonts w:ascii="PT Serif" w:hAnsi="PT Serif"/>
              </w:rPr>
              <w:t xml:space="preserve">                                        </w:t>
            </w:r>
          </w:p>
        </w:tc>
      </w:tr>
    </w:tbl>
    <w:p w:rsidR="00B3199A" w:rsidRPr="0013418A" w:rsidRDefault="00B3199A">
      <w:pPr>
        <w:rPr>
          <w:rFonts w:ascii="PT Serif" w:hAnsi="PT Serif"/>
          <w:szCs w:val="20"/>
        </w:rPr>
      </w:pPr>
      <w:bookmarkStart w:id="3" w:name="_GoBack"/>
      <w:bookmarkEnd w:id="3"/>
    </w:p>
    <w:sectPr w:rsidR="00B3199A" w:rsidRPr="0013418A" w:rsidSect="0013418A">
      <w:headerReference w:type="even" r:id="rId6"/>
      <w:footerReference w:type="default" r:id="rId7"/>
      <w:pgSz w:w="11906" w:h="16838"/>
      <w:pgMar w:top="851" w:right="850" w:bottom="0" w:left="1701" w:header="708" w:footer="355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ousine"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8408727"/>
      <w:docPartObj>
        <w:docPartGallery w:val="Page Numbers (Bottom of Page)"/>
        <w:docPartUnique/>
      </w:docPartObj>
    </w:sdtPr>
    <w:sdtEndPr>
      <w:rPr>
        <w:rFonts w:ascii="PT Serif" w:hAnsi="PT Serif"/>
        <w:sz w:val="18"/>
        <w:szCs w:val="18"/>
      </w:rPr>
    </w:sdtEndPr>
    <w:sdtContent>
      <w:p w:rsidR="00A20F3F" w:rsidRPr="00A20F3F" w:rsidRDefault="004B3D44">
        <w:pPr>
          <w:pStyle w:val="a5"/>
          <w:jc w:val="right"/>
          <w:rPr>
            <w:rFonts w:ascii="PT Serif" w:hAnsi="PT Serif"/>
            <w:sz w:val="18"/>
            <w:szCs w:val="18"/>
          </w:rPr>
        </w:pPr>
        <w:r w:rsidRPr="00A20F3F">
          <w:rPr>
            <w:rFonts w:ascii="PT Serif" w:hAnsi="PT Serif"/>
            <w:sz w:val="18"/>
            <w:szCs w:val="18"/>
          </w:rPr>
          <w:fldChar w:fldCharType="begin"/>
        </w:r>
        <w:r w:rsidRPr="00A20F3F">
          <w:rPr>
            <w:rFonts w:ascii="PT Serif" w:hAnsi="PT Serif"/>
            <w:sz w:val="18"/>
            <w:szCs w:val="18"/>
          </w:rPr>
          <w:instrText>PAGE   \* MERGEFORMAT</w:instrText>
        </w:r>
        <w:r w:rsidRPr="00A20F3F">
          <w:rPr>
            <w:rFonts w:ascii="PT Serif" w:hAnsi="PT Serif"/>
            <w:sz w:val="18"/>
            <w:szCs w:val="18"/>
          </w:rPr>
          <w:fldChar w:fldCharType="separate"/>
        </w:r>
        <w:r>
          <w:rPr>
            <w:rFonts w:ascii="PT Serif" w:hAnsi="PT Serif"/>
            <w:noProof/>
            <w:sz w:val="18"/>
            <w:szCs w:val="18"/>
          </w:rPr>
          <w:t>6</w:t>
        </w:r>
        <w:r w:rsidRPr="00A20F3F">
          <w:rPr>
            <w:rFonts w:ascii="PT Serif" w:hAnsi="PT Serif"/>
            <w:sz w:val="18"/>
            <w:szCs w:val="18"/>
          </w:rPr>
          <w:fldChar w:fldCharType="end"/>
        </w:r>
      </w:p>
    </w:sdtContent>
  </w:sdt>
  <w:p w:rsidR="00A20F3F" w:rsidRDefault="004B3D44">
    <w:pPr>
      <w:pStyle w:val="a5"/>
    </w:pPr>
  </w:p>
</w:ftr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0EEF" w:rsidRDefault="004B3D44">
    <w:pPr>
      <w:pStyle w:val="a3"/>
    </w:pPr>
    <w:r>
      <w:rPr>
        <w:noProof/>
        <w:lang w:eastAsia="ru-RU"/>
      </w:rPr>
      <w:drawing>
        <wp:inline distT="0" distB="0" distL="0" distR="0" wp14:anchorId="5BD64BEA" wp14:editId="472B3C81">
          <wp:extent cx="5934075" cy="8401050"/>
          <wp:effectExtent l="0" t="0" r="9525" b="0"/>
          <wp:docPr id="3" name="Рисунок 3" descr="D:\sol\клиенты\Д\Деловое решение\стиль\отчет\отчет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D:\sol\клиенты\Д\Деловое решение\стиль\отчет\отчет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4075" cy="840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056827"/>
    <w:multiLevelType w:val="multilevel"/>
    <w:tmpl w:val="76FC0BD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11"/>
      <w:lvlText w:val="%1.%2."/>
      <w:lvlJc w:val="left"/>
      <w:pPr>
        <w:ind w:left="360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7C047586"/>
    <w:multiLevelType w:val="multilevel"/>
    <w:tmpl w:val="843A3DE6"/>
    <w:lvl w:ilvl="0">
      <w:start w:val="1"/>
      <w:numFmt w:val="decimal"/>
      <w:pStyle w:val="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b/>
        <w:sz w:val="20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b w:val="0"/>
        <w:sz w:val="20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  <w:b w:val="0"/>
        <w:sz w:val="20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  <w:b w:val="0"/>
        <w:sz w:val="20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  <w:b w:val="0"/>
        <w:sz w:val="20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  <w:b w:val="0"/>
        <w:sz w:val="20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  <w:b w:val="0"/>
        <w:sz w:val="20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  <w:b w:val="0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5F22"/>
    <w:rsid w:val="0013418A"/>
    <w:rsid w:val="00155F22"/>
    <w:rsid w:val="001D55E0"/>
    <w:rsid w:val="004B3D44"/>
    <w:rsid w:val="009E303A"/>
    <w:rsid w:val="00B31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E031DC"/>
  <w15:chartTrackingRefBased/>
  <w15:docId w15:val="{119D280E-A8C4-48A8-B06E-A779E4745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8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418A"/>
    <w:pPr>
      <w:spacing w:after="200" w:line="240" w:lineRule="auto"/>
    </w:pPr>
    <w:rPr>
      <w:rFonts w:eastAsiaTheme="minorEastAs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3418A"/>
    <w:pPr>
      <w:tabs>
        <w:tab w:val="center" w:pos="4677"/>
        <w:tab w:val="right" w:pos="9355"/>
      </w:tabs>
      <w:spacing w:after="0"/>
    </w:pPr>
    <w:rPr>
      <w:rFonts w:ascii="Segoe UI" w:hAnsi="Segoe UI"/>
      <w:sz w:val="18"/>
    </w:rPr>
  </w:style>
  <w:style w:type="character" w:customStyle="1" w:styleId="a4">
    <w:name w:val="Верхний колонтитул Знак"/>
    <w:basedOn w:val="a0"/>
    <w:link w:val="a3"/>
    <w:uiPriority w:val="99"/>
    <w:rsid w:val="0013418A"/>
    <w:rPr>
      <w:rFonts w:ascii="Segoe UI" w:eastAsiaTheme="minorEastAsia" w:hAnsi="Segoe UI"/>
      <w:sz w:val="18"/>
    </w:rPr>
  </w:style>
  <w:style w:type="paragraph" w:styleId="a5">
    <w:name w:val="footer"/>
    <w:basedOn w:val="a"/>
    <w:link w:val="a6"/>
    <w:uiPriority w:val="99"/>
    <w:unhideWhenUsed/>
    <w:rsid w:val="0013418A"/>
    <w:pPr>
      <w:tabs>
        <w:tab w:val="center" w:pos="4677"/>
        <w:tab w:val="right" w:pos="9355"/>
      </w:tabs>
      <w:spacing w:after="0"/>
      <w:jc w:val="center"/>
    </w:pPr>
    <w:rPr>
      <w:rFonts w:ascii="Segoe UI" w:hAnsi="Segoe UI"/>
    </w:rPr>
  </w:style>
  <w:style w:type="character" w:customStyle="1" w:styleId="a6">
    <w:name w:val="Нижний колонтитул Знак"/>
    <w:basedOn w:val="a0"/>
    <w:link w:val="a5"/>
    <w:uiPriority w:val="99"/>
    <w:rsid w:val="0013418A"/>
    <w:rPr>
      <w:rFonts w:ascii="Segoe UI" w:eastAsiaTheme="minorEastAsia" w:hAnsi="Segoe UI"/>
      <w:sz w:val="20"/>
    </w:rPr>
  </w:style>
  <w:style w:type="paragraph" w:styleId="a7">
    <w:name w:val="Title"/>
    <w:basedOn w:val="a"/>
    <w:next w:val="a"/>
    <w:link w:val="a8"/>
    <w:uiPriority w:val="8"/>
    <w:qFormat/>
    <w:rsid w:val="0013418A"/>
    <w:pPr>
      <w:pBdr>
        <w:bottom w:val="single" w:sz="8" w:space="4" w:color="5B9BD5" w:themeColor="accent1"/>
      </w:pBdr>
      <w:spacing w:after="300"/>
      <w:contextualSpacing/>
    </w:pPr>
    <w:rPr>
      <w:rFonts w:ascii="Segoe UI" w:eastAsiaTheme="majorEastAsia" w:hAnsi="Segoe UI" w:cstheme="majorBidi"/>
      <w:b/>
      <w:spacing w:val="5"/>
      <w:kern w:val="28"/>
      <w:sz w:val="52"/>
      <w:szCs w:val="52"/>
    </w:rPr>
  </w:style>
  <w:style w:type="character" w:customStyle="1" w:styleId="a8">
    <w:name w:val="Заголовок Знак"/>
    <w:basedOn w:val="a0"/>
    <w:link w:val="a7"/>
    <w:uiPriority w:val="8"/>
    <w:rsid w:val="0013418A"/>
    <w:rPr>
      <w:rFonts w:ascii="Segoe UI" w:eastAsiaTheme="majorEastAsia" w:hAnsi="Segoe UI" w:cstheme="majorBidi"/>
      <w:b/>
      <w:spacing w:val="5"/>
      <w:kern w:val="28"/>
      <w:sz w:val="52"/>
      <w:szCs w:val="52"/>
    </w:rPr>
  </w:style>
  <w:style w:type="paragraph" w:customStyle="1" w:styleId="11">
    <w:name w:val="1.1.Заголовок"/>
    <w:basedOn w:val="a9"/>
    <w:qFormat/>
    <w:rsid w:val="0013418A"/>
    <w:pPr>
      <w:numPr>
        <w:ilvl w:val="1"/>
        <w:numId w:val="1"/>
      </w:numPr>
      <w:tabs>
        <w:tab w:val="num" w:pos="360"/>
      </w:tabs>
      <w:spacing w:line="276" w:lineRule="auto"/>
      <w:ind w:left="502" w:firstLine="0"/>
    </w:pPr>
    <w:rPr>
      <w:lang w:val="en-US"/>
    </w:rPr>
  </w:style>
  <w:style w:type="paragraph" w:customStyle="1" w:styleId="1">
    <w:name w:val="1.Заголовок"/>
    <w:basedOn w:val="a9"/>
    <w:qFormat/>
    <w:rsid w:val="0013418A"/>
    <w:pPr>
      <w:numPr>
        <w:numId w:val="2"/>
      </w:numPr>
      <w:tabs>
        <w:tab w:val="num" w:pos="360"/>
      </w:tabs>
      <w:ind w:left="720" w:firstLine="0"/>
    </w:pPr>
    <w:rPr>
      <w:b/>
      <w:color w:val="ED7D31" w:themeColor="accent2"/>
    </w:rPr>
  </w:style>
  <w:style w:type="paragraph" w:customStyle="1" w:styleId="10">
    <w:name w:val="Обычный1"/>
    <w:rsid w:val="0013418A"/>
    <w:pPr>
      <w:spacing w:after="0" w:line="276" w:lineRule="auto"/>
    </w:pPr>
    <w:rPr>
      <w:rFonts w:ascii="Arial" w:eastAsia="Arial" w:hAnsi="Arial" w:cs="Arial"/>
      <w:color w:val="000000"/>
      <w:lang w:eastAsia="ru-RU"/>
    </w:rPr>
  </w:style>
  <w:style w:type="table" w:customStyle="1" w:styleId="110">
    <w:name w:val="Сетка таблицы11"/>
    <w:basedOn w:val="a1"/>
    <w:next w:val="aa"/>
    <w:uiPriority w:val="59"/>
    <w:locked/>
    <w:rsid w:val="0013418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a"/>
    <w:uiPriority w:val="59"/>
    <w:rsid w:val="0013418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13418A"/>
    <w:pPr>
      <w:ind w:left="720"/>
      <w:contextualSpacing/>
    </w:pPr>
  </w:style>
  <w:style w:type="table" w:styleId="aa">
    <w:name w:val="Table Grid"/>
    <w:basedOn w:val="a1"/>
    <w:uiPriority w:val="39"/>
    <w:rsid w:val="001341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5" Type="http://schemas.openxmlformats.org/officeDocument/2006/relationships/hyperlink" Target="consultantplus://offline/ref=467876044085528C12BB003D3C1C0CF8561B92527D0A94CA960269FD21AF485AAEBD0DC01B04495BOFtBH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Fo/E31YBX2j/TolVBuJrp56h3HvPCgQ/PjGiE0xMYHM=</DigestValue>
    </Reference>
    <Reference URI="#idOfficeObject" Type="http://www.w3.org/2000/09/xmldsig#Object">
      <DigestMethod Algorithm="urn:ietf:params:xml:ns:cpxmlsec:algorithms:gostr34112012-256"/>
      <DigestValue>5s00ummvlAYju4A/8neV29GZJBUlHU2+hfi9g4UZ20Q=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2012-256"/>
      <DigestValue>BmZCCH0e3FTvfjqn7MEXMvUoDpfOct/FHoEP374LdAg=</DigestValue>
    </Reference>
  </SignedInfo>
  <SignatureValue>Mce7xi4yMYIdA0PKih8cPJNKi+czBe0UrfjlsiRHDQ6XWt1PK98Nj6/zjEcxUr7e
R4g3wA+p1LR9O4RM/tCoCA==</SignatureValue>
  <KeyInfo>
    <X509Data>
      <X509Certificate>MIIKsTCCCl6gAwIBAgIQCxryAAGut71PTARGA7teajAKBggqhQMHAQEDAjCCAYkx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giccmh5Em1eVKMGwZfVrguroHvs=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d7e9sFqOPDnpItzFytttnaVMpuE=</DigestValue>
      </Reference>
      <Reference URI="/word/document.xml?ContentType=application/vnd.openxmlformats-officedocument.wordprocessingml.document.main+xml">
        <DigestMethod Algorithm="http://www.w3.org/2000/09/xmldsig#sha1"/>
        <DigestValue>iLxUISrGesn7IPUxVX7wOt5fyPU=</DigestValue>
      </Reference>
      <Reference URI="/word/fontTable.xml?ContentType=application/vnd.openxmlformats-officedocument.wordprocessingml.fontTable+xml">
        <DigestMethod Algorithm="http://www.w3.org/2000/09/xmldsig#sha1"/>
        <DigestValue>ILq6mxynlA+BwKjBzOhauRXSKnM=</DigestValue>
      </Reference>
      <Reference URI="/word/footer1.xml?ContentType=application/vnd.openxmlformats-officedocument.wordprocessingml.footer+xml">
        <DigestMethod Algorithm="http://www.w3.org/2000/09/xmldsig#sha1"/>
        <DigestValue>2ncY7v8JltUVq/hxfwztT2baZW4=</DigestValue>
      </Reference>
      <Reference URI="/word/header1.xml?ContentType=application/vnd.openxmlformats-officedocument.wordprocessingml.header+xml">
        <DigestMethod Algorithm="http://www.w3.org/2000/09/xmldsig#sha1"/>
        <DigestValue>9Y6/dAY5HGrouUJY+RG/Fp0yYgk=</DigestValue>
      </Reference>
      <Reference URI="/word/media/image1.png?ContentType=image/png">
        <DigestMethod Algorithm="http://www.w3.org/2000/09/xmldsig#sha1"/>
        <DigestValue>ct3HEYunNZvhFRPpp74ng7nOJf4=</DigestValue>
      </Reference>
      <Reference URI="/word/numbering.xml?ContentType=application/vnd.openxmlformats-officedocument.wordprocessingml.numbering+xml">
        <DigestMethod Algorithm="http://www.w3.org/2000/09/xmldsig#sha1"/>
        <DigestValue>DVXQ2w4ko/N4fJPV4oBSxNjmXpU=</DigestValue>
      </Reference>
      <Reference URI="/word/settings.xml?ContentType=application/vnd.openxmlformats-officedocument.wordprocessingml.settings+xml">
        <DigestMethod Algorithm="http://www.w3.org/2000/09/xmldsig#sha1"/>
        <DigestValue>cW4rorG/inOC9LwAP9Rej3O//hw=</DigestValue>
      </Reference>
      <Reference URI="/word/styles.xml?ContentType=application/vnd.openxmlformats-officedocument.wordprocessingml.styles+xml">
        <DigestMethod Algorithm="http://www.w3.org/2000/09/xmldsig#sha1"/>
        <DigestValue>8qwsxx43ufOQ3D6McA9rLI4X0dU=</DigestValue>
      </Reference>
      <Reference URI="/word/theme/theme1.xml?ContentType=application/vnd.openxmlformats-officedocument.theme+xml">
        <DigestMethod Algorithm="http://www.w3.org/2000/09/xmldsig#sha1"/>
        <DigestValue>Q05P+QLuRDbOFgtorIq3rJbYGhk=</DigestValue>
      </Reference>
      <Reference URI="/word/webSettings.xml?ContentType=application/vnd.openxmlformats-officedocument.wordprocessingml.webSettings+xml">
        <DigestMethod Algorithm="http://www.w3.org/2000/09/xmldsig#sha1"/>
        <DigestValue>tizsNTfMy/YjLrkMh+5yiE6y5eM=</DigestValue>
      </Reference>
    </Manifest>
    <SignatureProperties>
      <SignatureProperty Id="idSignatureTime" Target="#idPackageSignature">
        <mdssi:SignatureTime>
          <mdssi:Format>YYYY-MM-DDThh:mm:ssTZD</mdssi:Format>
          <mdssi:Value>2022-01-11T15:17:58Z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2022-01-11T15:17:58Z</xd:SigningTime>
          <xd:SigningCertificate>
            <xd:Cert>
              <xd:CertDigest>
                <DigestMethod Algorithm="http://www.w3.org/2000/09/xmldsig#sha1"/>
                <DigestValue>hAnblexSRFqWXhjKmZ2iugktbkM=</DigestValue>
              </xd:CertDigest>
              <xd:IssuerSerial>
                <X509IssuerName>CN="ООО ""КОМПАНИЯ ""ТЕНЗОР""", O="ООО ""КОМПАНИЯ ""ТЕНЗОР""", OU=Удостоверяющий центр, STREET="Московский проспект, д. 12", L=г. Ярославль, S=76 Ярославская область, C=RU, ИНН=007605016030, ОГРН=1027600787994, E=ca_tensor@tensor.ru</X509IssuerName>
                <X509SerialNumber>14761416015600769612175498149740895850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2045</Words>
  <Characters>11657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Иголкина Анна</dc:creator>
  <cp:keywords/>
  <dc:description/>
  <cp:lastModifiedBy>Иголкина Анна</cp:lastModifiedBy>
  <cp:revision>5</cp:revision>
  <dcterms:created xsi:type="dcterms:W3CDTF">2021-11-01T15:12:00Z</dcterms:created>
  <dcterms:modified xsi:type="dcterms:W3CDTF">2021-11-01T15:15:00Z</dcterms:modified>
</cp:coreProperties>
</file>