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A90600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0331" w:rsidRPr="00BB033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BB0331" w:rsidRPr="00BB033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B0331" w:rsidRPr="00BB033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BB0331" w:rsidRPr="00BB033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BB0331" w:rsidRPr="00BB033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BB0331" w:rsidRPr="00BB033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="00DB572A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bookmarkStart w:id="0" w:name="_GoBack"/>
      <w:bookmarkEnd w:id="0"/>
      <w:r w:rsidR="00BB0331" w:rsidRPr="00BB033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</w:t>
      </w:r>
      <w:r w:rsidR="00BB0331">
        <w:rPr>
          <w:rFonts w:ascii="Times New Roman" w:hAnsi="Times New Roman" w:cs="Times New Roman"/>
          <w:color w:val="000000"/>
          <w:sz w:val="24"/>
          <w:szCs w:val="24"/>
        </w:rPr>
        <w:t xml:space="preserve">ствующее на основании договора </w:t>
      </w:r>
      <w:r w:rsidR="00BB0331" w:rsidRPr="00BB0331">
        <w:rPr>
          <w:rFonts w:ascii="Times New Roman" w:hAnsi="Times New Roman" w:cs="Times New Roman"/>
          <w:color w:val="000000"/>
          <w:sz w:val="24"/>
          <w:szCs w:val="24"/>
        </w:rPr>
        <w:t xml:space="preserve">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26 января 2016 г. </w:t>
      </w:r>
      <w:proofErr w:type="gramStart"/>
      <w:r w:rsidR="00BB0331" w:rsidRPr="00BB0331">
        <w:rPr>
          <w:rFonts w:ascii="Times New Roman" w:hAnsi="Times New Roman" w:cs="Times New Roman"/>
          <w:color w:val="000000"/>
          <w:sz w:val="24"/>
          <w:szCs w:val="24"/>
        </w:rPr>
        <w:t>по делу №А53-32249/2015 конкурсным управляющим (ликвидатором) Открытым Акционерным Обществом Коммерческим Банком «Максимум» (ОАО КБ «Максимум»), адрес регистрации: 347382, Ростовская обл., г. Волгодонск, ул. Черникова, д. 3, ИНН 6143008070, ОГРН 1026100002180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65D82510" w:rsidR="00EA7238" w:rsidRDefault="00BB0331" w:rsidP="00810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33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Pr="00BB033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BB0331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29221D1" w14:textId="77777777" w:rsidR="0081045A" w:rsidRDefault="0081045A" w:rsidP="008104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ООО "Максимум", ИНН 7720608758, определение АС Ростовской области от 22.07.2019 по делу А53-32249/2015 о недействительности сделки (139 019 705,96 руб.) - 139 019 705,96 руб.;</w:t>
      </w:r>
    </w:p>
    <w:p w14:paraId="5B281757" w14:textId="77777777" w:rsidR="0081045A" w:rsidRDefault="0081045A" w:rsidP="008104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ИП </w:t>
      </w:r>
      <w:proofErr w:type="spellStart"/>
      <w:r>
        <w:t>Мамулян</w:t>
      </w:r>
      <w:proofErr w:type="spellEnd"/>
      <w:r>
        <w:t xml:space="preserve"> Арарат </w:t>
      </w:r>
      <w:proofErr w:type="spellStart"/>
      <w:r>
        <w:t>Адибекович</w:t>
      </w:r>
      <w:proofErr w:type="spellEnd"/>
      <w:r>
        <w:t xml:space="preserve">, ИНН 610700060456, КЛ-454/42 от 19.10.2015, решение </w:t>
      </w:r>
      <w:proofErr w:type="spellStart"/>
      <w:r>
        <w:t>Волгодонского</w:t>
      </w:r>
      <w:proofErr w:type="spellEnd"/>
      <w:r>
        <w:t xml:space="preserve"> районного суда Ростовской области от 30.12.2020 по делу 2-1633/2020, определение </w:t>
      </w:r>
      <w:proofErr w:type="spellStart"/>
      <w:r>
        <w:t>Волгодонского</w:t>
      </w:r>
      <w:proofErr w:type="spellEnd"/>
      <w:r>
        <w:t xml:space="preserve"> суда Ростовской области от 15.01.2021 по делу 2-1633/2020 (36 060 196,28 руб.) - 36 060 196,28 руб.;</w:t>
      </w:r>
    </w:p>
    <w:p w14:paraId="2C1438F0" w14:textId="77777777" w:rsidR="0081045A" w:rsidRDefault="0081045A" w:rsidP="008104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3 - ЗАО "Русский Вино-Водочный Трест", ИНН 7703369034, КД-065/15-02 от 03.06.2015, КД-065/15-03 от 29.09.2015, 452/26 от 23.07.2015, КД-065/15-01 от 27.04.2015, определение АС г. Москвы от 25.06.2020 по делу A40-132692/16-124-219Б о включении в РТК третьей очереди на сумму 91 026 996,28 руб., находится в стадии банкротства (110 544 034,92 руб.) - 91 026 996,28 руб.;</w:t>
      </w:r>
      <w:proofErr w:type="gramEnd"/>
    </w:p>
    <w:p w14:paraId="308267B4" w14:textId="20C4DB3D" w:rsidR="00467D6B" w:rsidRPr="00A115B3" w:rsidRDefault="0081045A" w:rsidP="008104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4 - Права требования к 14 физическим лицам, г. Москва (8 717 6</w:t>
      </w:r>
      <w:r>
        <w:t>19,95 руб.) - 8 717 619,95 руб.</w:t>
      </w:r>
    </w:p>
    <w:p w14:paraId="15D12F19" w14:textId="77777777" w:rsidR="00EA7238" w:rsidRPr="00A115B3" w:rsidRDefault="00EA7238" w:rsidP="008104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D42956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BB0331">
        <w:rPr>
          <w:rFonts w:ascii="Times New Roman CYR" w:hAnsi="Times New Roman CYR" w:cs="Times New Roman CYR"/>
          <w:color w:val="000000"/>
        </w:rPr>
        <w:t xml:space="preserve"> </w:t>
      </w:r>
      <w:r w:rsidR="00BB0331" w:rsidRPr="00BB0331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DD1C29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BB0331">
        <w:rPr>
          <w:b/>
        </w:rPr>
        <w:t>07</w:t>
      </w:r>
      <w:r w:rsidR="00BB0331" w:rsidRPr="00BB0331">
        <w:rPr>
          <w:b/>
        </w:rPr>
        <w:t xml:space="preserve"> </w:t>
      </w:r>
      <w:r w:rsidR="00BB0331">
        <w:rPr>
          <w:b/>
        </w:rPr>
        <w:t>дека</w:t>
      </w:r>
      <w:r w:rsidR="00BB0331" w:rsidRPr="00BB0331">
        <w:rPr>
          <w:b/>
        </w:rPr>
        <w:t>бря</w:t>
      </w:r>
      <w:r w:rsidR="00BB0331" w:rsidRPr="00BB0331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A79778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B0331">
        <w:rPr>
          <w:b/>
        </w:rPr>
        <w:t>07</w:t>
      </w:r>
      <w:r w:rsidR="00BB0331" w:rsidRPr="00BB0331">
        <w:rPr>
          <w:b/>
        </w:rPr>
        <w:t xml:space="preserve"> </w:t>
      </w:r>
      <w:r w:rsidR="00BB0331">
        <w:rPr>
          <w:b/>
        </w:rPr>
        <w:t>дека</w:t>
      </w:r>
      <w:r w:rsidR="00BB0331" w:rsidRPr="00BB0331">
        <w:rPr>
          <w:b/>
        </w:rPr>
        <w:t>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B0331">
        <w:rPr>
          <w:b/>
        </w:rPr>
        <w:t>31</w:t>
      </w:r>
      <w:r w:rsidR="00BB0331" w:rsidRPr="00BB0331">
        <w:rPr>
          <w:b/>
        </w:rPr>
        <w:t xml:space="preserve"> </w:t>
      </w:r>
      <w:r w:rsidR="00BB0331">
        <w:rPr>
          <w:b/>
        </w:rPr>
        <w:t>янва</w:t>
      </w:r>
      <w:r w:rsidR="00BB0331" w:rsidRPr="00BB0331">
        <w:rPr>
          <w:b/>
        </w:rPr>
        <w:t>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B033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F305D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B0331">
        <w:rPr>
          <w:color w:val="000000"/>
        </w:rPr>
        <w:t>26</w:t>
      </w:r>
      <w:r w:rsidR="00BB0331" w:rsidRPr="00BB0331">
        <w:rPr>
          <w:color w:val="000000"/>
        </w:rPr>
        <w:t xml:space="preserve"> октября 2021</w:t>
      </w:r>
      <w:r w:rsidR="00E12685" w:rsidRPr="00BB0331">
        <w:rPr>
          <w:color w:val="000000"/>
        </w:rPr>
        <w:t xml:space="preserve">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B0331">
        <w:rPr>
          <w:color w:val="000000"/>
        </w:rPr>
        <w:t>13 декабря</w:t>
      </w:r>
      <w:r w:rsidR="00E12685" w:rsidRPr="00BB0331">
        <w:rPr>
          <w:color w:val="000000"/>
        </w:rPr>
        <w:t xml:space="preserve"> 2021 г.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13352A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BB0331">
        <w:rPr>
          <w:b/>
          <w:bCs/>
          <w:color w:val="000000"/>
        </w:rPr>
        <w:t xml:space="preserve"> 04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B033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B0331">
        <w:rPr>
          <w:b/>
          <w:bCs/>
          <w:color w:val="000000"/>
        </w:rPr>
        <w:t>25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B033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986696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B0331" w:rsidRPr="00BB0331">
        <w:rPr>
          <w:b/>
          <w:color w:val="000000"/>
        </w:rPr>
        <w:t>04 февраля</w:t>
      </w:r>
      <w:r w:rsidR="00E12685">
        <w:rPr>
          <w:color w:val="000000"/>
        </w:rPr>
        <w:t xml:space="preserve"> </w:t>
      </w:r>
      <w:r w:rsidR="00E12685">
        <w:rPr>
          <w:b/>
        </w:rPr>
        <w:t>202</w:t>
      </w:r>
      <w:r w:rsidR="00BB033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 w:rsidP="000B7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B975AC2" w14:textId="77777777" w:rsidR="000B79A9" w:rsidRPr="000B79A9" w:rsidRDefault="000B79A9" w:rsidP="000B7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9A9">
        <w:rPr>
          <w:color w:val="000000"/>
        </w:rPr>
        <w:t>с 04 февраля 2022 г. по 22 марта 2022 г. - в размере начальной цены продажи лотов;</w:t>
      </w:r>
    </w:p>
    <w:p w14:paraId="7881BAEF" w14:textId="77777777" w:rsidR="000B79A9" w:rsidRPr="000B79A9" w:rsidRDefault="000B79A9" w:rsidP="000B7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9A9">
        <w:rPr>
          <w:color w:val="000000"/>
        </w:rPr>
        <w:t>с 23 марта 2022 г. по 30 марта 2022 г. - в размере 95,00% от начальной цены продажи лотов;</w:t>
      </w:r>
    </w:p>
    <w:p w14:paraId="23ED69C6" w14:textId="77777777" w:rsidR="000B79A9" w:rsidRPr="000B79A9" w:rsidRDefault="000B79A9" w:rsidP="000B7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9A9">
        <w:rPr>
          <w:color w:val="000000"/>
        </w:rPr>
        <w:t>с 31 марта 2022 г. по 06 апреля 2022 г. - в размере 90,00% от начальной цены продажи лотов;</w:t>
      </w:r>
    </w:p>
    <w:p w14:paraId="65FF89A6" w14:textId="77777777" w:rsidR="000B79A9" w:rsidRPr="000B79A9" w:rsidRDefault="000B79A9" w:rsidP="000B7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9A9">
        <w:rPr>
          <w:color w:val="000000"/>
        </w:rPr>
        <w:t>с 07 апреля 2022 г. по 13 апреля 2022 г. - в размере 85,00% от начальной цены продажи лотов;</w:t>
      </w:r>
    </w:p>
    <w:p w14:paraId="17509267" w14:textId="77777777" w:rsidR="000B79A9" w:rsidRPr="000B79A9" w:rsidRDefault="000B79A9" w:rsidP="000B7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9A9">
        <w:rPr>
          <w:color w:val="000000"/>
        </w:rPr>
        <w:t>с 14 апреля 2022 г. по 20 апреля 2022 г. - в размере 80,00% от начальной цены продажи лотов;</w:t>
      </w:r>
    </w:p>
    <w:p w14:paraId="090D3EE1" w14:textId="77777777" w:rsidR="000B79A9" w:rsidRPr="000B79A9" w:rsidRDefault="000B79A9" w:rsidP="000B7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9A9">
        <w:rPr>
          <w:color w:val="000000"/>
        </w:rPr>
        <w:t>с 21 апреля 2022 г. по 27 апреля 2022 г. - в размере 75,00% от начальной цены продажи лотов;</w:t>
      </w:r>
    </w:p>
    <w:p w14:paraId="5C31FFD3" w14:textId="77777777" w:rsidR="000B79A9" w:rsidRPr="000B79A9" w:rsidRDefault="000B79A9" w:rsidP="000B7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9A9">
        <w:rPr>
          <w:color w:val="000000"/>
        </w:rPr>
        <w:t>с 28 апреля 2022 г. по 04 мая 2022 г. - в размере 70,00% от начальной цены продажи лотов;</w:t>
      </w:r>
    </w:p>
    <w:p w14:paraId="05302370" w14:textId="77777777" w:rsidR="000B79A9" w:rsidRPr="000B79A9" w:rsidRDefault="000B79A9" w:rsidP="000B7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9A9">
        <w:rPr>
          <w:color w:val="000000"/>
        </w:rPr>
        <w:t>с 05 мая 2022 г. по 11 мая 2022 г. - в размере 65,00% от начальной цены продажи лотов;</w:t>
      </w:r>
    </w:p>
    <w:p w14:paraId="22CC34BD" w14:textId="77777777" w:rsidR="000B79A9" w:rsidRPr="000B79A9" w:rsidRDefault="000B79A9" w:rsidP="000B7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9A9">
        <w:rPr>
          <w:color w:val="000000"/>
        </w:rPr>
        <w:t>с 12 мая 2022 г. по 18 мая 2022 г. - в размере 60,00% от начальной цены продажи лотов;</w:t>
      </w:r>
    </w:p>
    <w:p w14:paraId="5320FEF3" w14:textId="75039FAD" w:rsidR="00EA7238" w:rsidRPr="00A115B3" w:rsidRDefault="000B79A9" w:rsidP="000B79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9A9">
        <w:rPr>
          <w:color w:val="000000"/>
        </w:rPr>
        <w:t xml:space="preserve">с 19 мая 2022 г. по 25 мая 2022 г. - в размере 55,00% </w:t>
      </w:r>
      <w:r>
        <w:rPr>
          <w:color w:val="000000"/>
        </w:rPr>
        <w:t>от начальной цены продажи лотов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 w:rsidP="000B7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FBC8FD8" w:rsidR="00EA7238" w:rsidRDefault="00BB0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033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Москва, Павелецкая наб., д. 8,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стр. 1, 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>тел. 8(495)725-31-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61-92, 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>64-7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>, а также у ОТ: тел. 8 (812)334-20-50 (с 9.00 до 18.00 по Московскому времени в будние д</w:t>
      </w:r>
      <w:r>
        <w:rPr>
          <w:rFonts w:ascii="Times New Roman" w:hAnsi="Times New Roman" w:cs="Times New Roman"/>
          <w:color w:val="000000"/>
          <w:sz w:val="24"/>
          <w:szCs w:val="24"/>
        </w:rPr>
        <w:t>ни), 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B79A9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1045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B0331"/>
    <w:rsid w:val="00BE0BF1"/>
    <w:rsid w:val="00BE1559"/>
    <w:rsid w:val="00C11EFF"/>
    <w:rsid w:val="00C9585C"/>
    <w:rsid w:val="00D57DB3"/>
    <w:rsid w:val="00D62667"/>
    <w:rsid w:val="00DB0166"/>
    <w:rsid w:val="00DB572A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18</cp:revision>
  <cp:lastPrinted>2021-10-14T16:39:00Z</cp:lastPrinted>
  <dcterms:created xsi:type="dcterms:W3CDTF">2019-07-23T07:45:00Z</dcterms:created>
  <dcterms:modified xsi:type="dcterms:W3CDTF">2021-10-14T16:42:00Z</dcterms:modified>
</cp:coreProperties>
</file>