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9A7560">
        <w:rPr>
          <w:sz w:val="28"/>
          <w:szCs w:val="28"/>
        </w:rPr>
        <w:t>135840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9A7560">
        <w:rPr>
          <w:rFonts w:ascii="Times New Roman" w:hAnsi="Times New Roman" w:cs="Times New Roman"/>
          <w:sz w:val="28"/>
          <w:szCs w:val="28"/>
        </w:rPr>
        <w:t>18.03.2022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930DB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930DB5" w:rsidRDefault="009A756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930DB5">
              <w:rPr>
                <w:sz w:val="28"/>
                <w:szCs w:val="28"/>
              </w:rPr>
              <w:t>Татаринов Григорий Вениаминович</w:t>
            </w:r>
            <w:r w:rsidR="00D342DA" w:rsidRPr="00930DB5">
              <w:rPr>
                <w:sz w:val="28"/>
                <w:szCs w:val="28"/>
              </w:rPr>
              <w:t xml:space="preserve">, </w:t>
            </w:r>
          </w:p>
          <w:p w:rsidR="00D342DA" w:rsidRPr="00930DB5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930DB5">
              <w:rPr>
                <w:sz w:val="28"/>
                <w:szCs w:val="28"/>
              </w:rPr>
              <w:t xml:space="preserve">, </w:t>
            </w:r>
            <w:proofErr w:type="gramStart"/>
            <w:r w:rsidRPr="00930DB5">
              <w:rPr>
                <w:sz w:val="28"/>
                <w:szCs w:val="28"/>
              </w:rPr>
              <w:t>ОГРН ,</w:t>
            </w:r>
            <w:proofErr w:type="gramEnd"/>
            <w:r w:rsidRPr="00930DB5">
              <w:rPr>
                <w:sz w:val="28"/>
                <w:szCs w:val="28"/>
              </w:rPr>
              <w:t xml:space="preserve"> ИНН </w:t>
            </w:r>
            <w:r w:rsidR="009A7560" w:rsidRPr="00930DB5">
              <w:rPr>
                <w:sz w:val="28"/>
                <w:szCs w:val="28"/>
              </w:rPr>
              <w:t>662800709845</w:t>
            </w:r>
            <w:r w:rsidRPr="00930DB5">
              <w:rPr>
                <w:sz w:val="28"/>
                <w:szCs w:val="28"/>
              </w:rPr>
              <w:t>.</w:t>
            </w:r>
          </w:p>
          <w:p w:rsidR="00D342DA" w:rsidRPr="00930DB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930DB5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9A7560" w:rsidRPr="00930DB5" w:rsidRDefault="009A756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0D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</w:p>
          <w:p w:rsidR="00D342DA" w:rsidRPr="00930DB5" w:rsidRDefault="009A756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0D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930DB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930DB5" w:rsidRDefault="009A756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930DB5">
              <w:rPr>
                <w:sz w:val="28"/>
                <w:szCs w:val="28"/>
              </w:rPr>
              <w:t>Арбитражный суд Свердловской области</w:t>
            </w:r>
            <w:r w:rsidR="00D342DA" w:rsidRPr="00930DB5">
              <w:rPr>
                <w:sz w:val="28"/>
                <w:szCs w:val="28"/>
              </w:rPr>
              <w:t xml:space="preserve">, дело о банкротстве </w:t>
            </w:r>
            <w:r w:rsidRPr="00930DB5">
              <w:rPr>
                <w:sz w:val="28"/>
                <w:szCs w:val="28"/>
              </w:rPr>
              <w:t>А60-34065/2021</w:t>
            </w:r>
          </w:p>
        </w:tc>
      </w:tr>
      <w:tr w:rsidR="00D342DA" w:rsidRPr="00930DB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930DB5" w:rsidRDefault="009A756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0D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Свердловской области</w:t>
            </w:r>
            <w:r w:rsidR="00D342DA" w:rsidRPr="00930D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30D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о признании банкротом</w:t>
            </w:r>
            <w:r w:rsidR="00D342DA" w:rsidRPr="00930D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930D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10.08.2021</w:t>
            </w:r>
            <w:r w:rsidR="00D342DA" w:rsidRPr="00930D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A7560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Грузовой автомобиль-фургон ГАЗ 2705, 2011 года выпуска ГРЗ М481НВ196, VIN: X96270500B0690179 № кузова: 270500B0466589; № двигателя B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0201776 .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A756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9A7560">
              <w:rPr>
                <w:sz w:val="28"/>
                <w:szCs w:val="28"/>
              </w:rPr>
              <w:t>07.02.2022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9A7560">
              <w:rPr>
                <w:sz w:val="28"/>
                <w:szCs w:val="28"/>
              </w:rPr>
              <w:t>16.03.2022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A7560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Законом и указанным в сообщении о проведении торгов. К участию в торгах допускаются любые юридические и физические лица, имеющие право быть покупателями имущества в соответствии с законодательством РФ. Для участия в открытых торгах в форме аукциона заявитель подает в установленный срок заявку на участие в открытых электронных торгах, которая оформляется в виде электронного документа и подается на сайт оператора электронной торговой площадки. Заявка на участие в торгах должна соответствовать требованиям, установленным ФЗ «О несостоятельности (банкротстве)», приказу Министерства экономического развития РФ (Минэкономразвития России) от 23.07.2015 г. № 495 и требованиям, указанным в сообщении о проведении торгов, и оформляется в форме электронного документа. К заявке на участие в торгах должны прилагаться копии следующих документов: а) действительная на день представления заявки на участие в торгах выписка из единого </w:t>
            </w:r>
            <w:r>
              <w:rPr>
                <w:bCs/>
                <w:sz w:val="28"/>
                <w:szCs w:val="28"/>
              </w:rPr>
              <w:lastRenderedPageBreak/>
              <w:t xml:space="preserve">государственного реестра юридических лиц; б) действительная на день представления заявки на участие в торгах выписка из единого государственного реестра индивидуальных предпринимателей и свидетельства о государственной регистрации (для индивидуального предпринимателя); в) копия паспорта (для физического лица); г) заверенные подписью и печатью организации копии учредительных документов, а также Свидетельство о государственной регистрации юридического лица и Свидетельство о постановке на налоговый учёт (для юридического лица); д) документ, подтверждающий полномочия лица на осуществление действий от имени заявителя с правом подписания заявки (доверенность или протокол о назначении исполнительного органа); е) платежный документ об уплате суммы задатка (расчетно-кассовый ордер, платежное поручение, иной финансовый платежный документ, подтверждающий уплату задатка); Документы, прилагаемые к заявке, </w:t>
            </w:r>
            <w:proofErr w:type="spellStart"/>
            <w:r>
              <w:rPr>
                <w:bCs/>
                <w:sz w:val="28"/>
                <w:szCs w:val="28"/>
              </w:rPr>
              <w:t>предс</w:t>
            </w:r>
            <w:proofErr w:type="spellEnd"/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930DB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9A756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9A7560" w:rsidRDefault="009A756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33 880.00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930DB5" w:rsidRDefault="009A756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30D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участия в открытом аукционе претендент вносит задаток в размере и сроки, указанные в сообщении о проведении торгов, на банковский счет по реквизитам, указанным организатором торгов в сообщении о торгах. Размер задатка составляет 10 % от начальной цены </w:t>
            </w:r>
            <w:proofErr w:type="gramStart"/>
            <w:r w:rsidRPr="00930D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имущества .</w:t>
            </w:r>
            <w:proofErr w:type="gramEnd"/>
            <w:r w:rsidRPr="00930D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Задаток должен быть внесен лицом, намеренным принять участие в торгах, не позднее даты окончания приема заявок, указанной в сообщении о проведении торгов. Задаток считается внесенным с даты поступления всей суммы задатка </w:t>
            </w:r>
            <w:r w:rsidRPr="00930D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на банковский счет по реквизитам, указанным организатором торгов в сообщении о торгах. В случае поступления не полной суммы задатка на дату составления протокола об определении участников торгов, обязательство лица, намеренного принять участие в торгах, по внесению задатка считаются не исполненными. В этом случае указанное лицо к участию в торгах не допускается. Суммы внесенных заявителями задатков возвращаются всем заявителям, за исключением победителя торгов, в течение 5 рабочих дней со дня подписания протокола о результатах проведения </w:t>
            </w:r>
            <w:proofErr w:type="gramStart"/>
            <w:r w:rsidRPr="00930D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торгов.</w:t>
            </w:r>
            <w:r w:rsidR="00D342DA" w:rsidRPr="00930D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930DB5" w:rsidRDefault="009A7560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930DB5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БАНК ПОЛУЧАТЕЛЯ - Уральский банк ПАО Сбербанк КОР. СЧЕТ - 301018105000000000674 БИК - 046577674 </w:t>
            </w:r>
            <w:proofErr w:type="gramStart"/>
            <w:r w:rsidRPr="00930DB5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ПОЛУЧАТЕЛЬ  Татаринов</w:t>
            </w:r>
            <w:proofErr w:type="gramEnd"/>
            <w:r w:rsidRPr="00930DB5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Григорий Вениаминович СЧЕТ ПОЛУЧАТЕЛЯ - 408 178 102 165 491 188 09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9A7560" w:rsidRDefault="009A756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338 800.00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9A7560" w:rsidRDefault="009A756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16 940.00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930DB5" w:rsidRDefault="009A756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Выигравшим торги признается участник, предложивший наиболее высокую цену за продаваемое имущество на торгах.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A756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A756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5 рабочих дней с даты подписания этого протокола финансовый управляющий направляет победителю торгов предложение заключить договор купли-продажи с приложением проекта данного договора в соответствии с представленным победителем торгов предложением о цене имущества (возможно в электронном виде). В случае отказа или уклонения победителя торгов от подписания данного договора в течение 5 рабочих дней с даты получения указанного предложения финансового управляющего, внесенный задаток ему не возвращается и финансовый управляющий вправе предложить заключить договор купли-продажи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 В случае,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заключается финансовым управляющим с этим участником торгов в соответствии с представленным им предложением о цене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930DB5" w:rsidRDefault="009A756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Продажа имущества оформляется договором купли-продажи, который заключает финансовый управляющий с победителем торгов. Договор купли-продажи должен быть подписан финансовым управляющим и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победителем торгов в течение 30 рабочих дней с даты получения победителем торгов уведомления о признании его предложения </w:t>
            </w:r>
            <w:proofErr w:type="spellStart"/>
            <w:r>
              <w:rPr>
                <w:color w:val="auto"/>
                <w:sz w:val="28"/>
                <w:szCs w:val="28"/>
              </w:rPr>
              <w:t>лучшим.Оплата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имущества, приобретенного на торгах, осуществляется в денежной форме. Расчеты за приобретаемое имущество производятся путем внесения денежных средств на банковский счет Должника. Оплата в соответствии с договором купли-продажи имущества должна быть осуществлена покупателем в течение 30 (тридцати) дней со дня подписания этого договора на специальный счет должника. Передача имущества финансовым управляющим и принятие его Покупателем осуществляются по передаточному акту, подписываемому сторонами. Сумма задатка, внесенного победителем торгов, засчитывается в счет исполнения им договора купли-продажи. Расходы по государственной регистрации перехода права собственности на имущество несет покупатель.</w:t>
            </w:r>
          </w:p>
        </w:tc>
      </w:tr>
      <w:tr w:rsidR="00D342DA" w:rsidRPr="00930DB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930DB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930D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930D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9A7560" w:rsidRPr="00930D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  <w:r w:rsidRPr="00930D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930D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A7560" w:rsidRPr="00930D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663300115789</w:t>
            </w:r>
            <w:r w:rsidRPr="00930D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930D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930D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9A7560" w:rsidRPr="00930D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Свердловская </w:t>
            </w:r>
            <w:proofErr w:type="spellStart"/>
            <w:r w:rsidR="009A7560" w:rsidRPr="00930D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r w:rsidR="009A7560" w:rsidRPr="00930D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г Верхняя Пышма, </w:t>
            </w:r>
            <w:r w:rsidR="00930D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а/я 49</w:t>
            </w:r>
            <w:bookmarkStart w:id="0" w:name="_GoBack"/>
            <w:bookmarkEnd w:id="0"/>
            <w:r w:rsidRPr="00930D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9A7560" w:rsidRPr="00930D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89193724748</w:t>
            </w:r>
            <w:r w:rsidRPr="00930D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930D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930D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9A756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vera</w:t>
              </w:r>
              <w:r w:rsidR="009A7560" w:rsidRPr="00930DB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_</w:t>
              </w:r>
              <w:r w:rsidR="009A756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vyukova</w:t>
              </w:r>
              <w:r w:rsidR="009A7560" w:rsidRPr="00930DB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9A756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9A7560" w:rsidRPr="00930DB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9A756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930D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</w:t>
            </w:r>
            <w:r w:rsidRPr="001D2D62">
              <w:rPr>
                <w:sz w:val="28"/>
                <w:szCs w:val="28"/>
              </w:rPr>
              <w:lastRenderedPageBreak/>
              <w:t>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342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 </w:t>
            </w:r>
            <w:proofErr w:type="spellStart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30DB5"/>
    <w:rsid w:val="009541A3"/>
    <w:rsid w:val="00985426"/>
    <w:rsid w:val="009A7560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13B52FEF"/>
  <w15:chartTrackingRefBased/>
  <w15:docId w15:val="{8F96E813-59FE-4229-9615-03162829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10239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user</cp:lastModifiedBy>
  <cp:revision>2</cp:revision>
  <cp:lastPrinted>2010-11-10T12:05:00Z</cp:lastPrinted>
  <dcterms:created xsi:type="dcterms:W3CDTF">2022-02-04T07:54:00Z</dcterms:created>
  <dcterms:modified xsi:type="dcterms:W3CDTF">2022-02-04T07:54:00Z</dcterms:modified>
</cp:coreProperties>
</file>