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8050F46" w:rsidR="00EE2718" w:rsidRPr="002B1B81" w:rsidRDefault="00A4672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2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62D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562D5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B562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Pr="00B562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Pr="00B562D5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F4E3B8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46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D9ABD9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46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D1D22FF" w14:textId="77777777" w:rsidR="00A4672E" w:rsidRDefault="00A4672E" w:rsidP="00A4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61D4902A" w14:textId="77777777" w:rsidR="00A4672E" w:rsidRPr="001036DD" w:rsidRDefault="00A4672E" w:rsidP="00A4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DD">
        <w:rPr>
          <w:rFonts w:ascii="Times New Roman" w:hAnsi="Times New Roman" w:cs="Times New Roman"/>
          <w:color w:val="000000"/>
          <w:sz w:val="24"/>
          <w:szCs w:val="24"/>
        </w:rPr>
        <w:t>Лот 1 - ООО «АГРОВЕТ», ИНН 7707819887, КД 27/4-08/2014/К от 27.08.2014, решение АС г. Москвы по делу А40-160017/2016 от 26.09.2016, истек срок предъявления ИД, регистрирующим органом принято решение о предстоящем исключении ЮЛ из ЕГРЮЛ (30 394 702,21 руб.) - 30 394 702,21 руб.;</w:t>
      </w:r>
    </w:p>
    <w:p w14:paraId="32AB7B18" w14:textId="77777777" w:rsidR="00A4672E" w:rsidRPr="001036DD" w:rsidRDefault="00A4672E" w:rsidP="00A4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DD">
        <w:rPr>
          <w:rFonts w:ascii="Times New Roman" w:hAnsi="Times New Roman" w:cs="Times New Roman"/>
          <w:color w:val="000000"/>
          <w:sz w:val="24"/>
          <w:szCs w:val="24"/>
        </w:rPr>
        <w:t>Лот 2 - ООО «СКОРПИОН», ИНН 7709047058, Договор аренды б/н от 09.01.2014, решение АС г. Москвы по делу А40-214825/2016 от 03.02.2017 (4 053 181,97 руб.) - 4 053 181,97 руб.;</w:t>
      </w:r>
    </w:p>
    <w:p w14:paraId="779E0768" w14:textId="77777777" w:rsidR="00A4672E" w:rsidRPr="001036DD" w:rsidRDefault="00A4672E" w:rsidP="00A4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6DD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40 физическим лицам, имеются решения суда на сумму 30 946 537,21 руб., из них на сумму 811 794,48 руб. включены в РТК, Ермилин Игорь Сергеевич находится в стадии банкротства, в отношении 11 физ. лиц истек срок для повторного предъявления ИЛ, г. Москва (30 946 537,21 руб.) - 15 207 449,83 руб.;</w:t>
      </w:r>
    </w:p>
    <w:p w14:paraId="048F09C2" w14:textId="77777777" w:rsidR="00A4672E" w:rsidRPr="00A115B3" w:rsidRDefault="00A4672E" w:rsidP="00A4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1036DD">
        <w:rPr>
          <w:rFonts w:ascii="Times New Roman" w:hAnsi="Times New Roman" w:cs="Times New Roman"/>
          <w:color w:val="000000"/>
          <w:sz w:val="24"/>
          <w:szCs w:val="24"/>
        </w:rPr>
        <w:t>Лот 4 - Троицкая Алиса Павловна, КД 22/2-07/2015/ВКЛ от 22.07.2015, г. Москва (1 920 685,14 руб.) - 1 920 685,14 руб.</w:t>
      </w:r>
    </w:p>
    <w:p w14:paraId="0AA92641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62D5558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>
        <w:rPr>
          <w:rFonts w:ascii="Times New Roman CYR" w:hAnsi="Times New Roman CYR" w:cs="Times New Roman CYR"/>
          <w:color w:val="000000"/>
        </w:rPr>
        <w:t>–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2FE09E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30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Pr="00A115B3">
          <w:rPr>
            <w:rStyle w:val="a4"/>
          </w:rPr>
          <w:t>http://lot-online.ru</w:t>
        </w:r>
      </w:hyperlink>
      <w:r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1BC8EA76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05D77B46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6A0EE11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6D9E082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В случае, если по итогам Торгов, назначенных на </w:t>
      </w:r>
      <w:r>
        <w:rPr>
          <w:color w:val="000000"/>
        </w:rPr>
        <w:t>30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036DD">
        <w:rPr>
          <w:bCs/>
        </w:rPr>
        <w:t>2022 г.</w:t>
      </w:r>
      <w:r w:rsidRPr="001036DD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bCs/>
          <w:color w:val="000000"/>
        </w:rPr>
        <w:t>18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color w:val="000000"/>
        </w:rPr>
        <w:t>на ЭТП</w:t>
      </w:r>
      <w:r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F86CF5D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ЭТП (далее – Оператор) обеспечивает проведение Торгов.</w:t>
      </w:r>
    </w:p>
    <w:p w14:paraId="71CE1174" w14:textId="77777777" w:rsidR="00A4672E" w:rsidRPr="00A115B3" w:rsidRDefault="00A4672E" w:rsidP="00A467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15 февраля </w:t>
      </w:r>
      <w:r>
        <w:rPr>
          <w:b/>
        </w:rPr>
        <w:t>2022 г</w:t>
      </w:r>
      <w:r w:rsidRPr="00A115B3">
        <w:rPr>
          <w:b/>
        </w:rPr>
        <w:t>.</w:t>
      </w:r>
      <w:r w:rsidRPr="00A115B3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04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</w:t>
      </w:r>
      <w:r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4B3CECB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F3C94">
        <w:rPr>
          <w:b/>
          <w:color w:val="000000"/>
        </w:rPr>
        <w:t>ы 1, 2, 4</w:t>
      </w:r>
      <w:r w:rsidRPr="002B1B81">
        <w:rPr>
          <w:color w:val="000000"/>
        </w:rPr>
        <w:t>, не реализованны</w:t>
      </w:r>
      <w:r w:rsidR="00AF3C9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AF3C94">
        <w:rPr>
          <w:b/>
          <w:color w:val="000000"/>
        </w:rPr>
        <w:t>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A62C62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4672E">
        <w:rPr>
          <w:b/>
          <w:bCs/>
          <w:color w:val="000000"/>
        </w:rPr>
        <w:t xml:space="preserve">ам 1, 2: </w:t>
      </w:r>
      <w:r w:rsidRPr="002B1B81">
        <w:rPr>
          <w:b/>
          <w:bCs/>
          <w:color w:val="000000"/>
        </w:rPr>
        <w:t>с</w:t>
      </w:r>
      <w:r w:rsidR="00A4672E">
        <w:rPr>
          <w:b/>
          <w:bCs/>
          <w:color w:val="000000"/>
        </w:rPr>
        <w:t xml:space="preserve"> 23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 по</w:t>
      </w:r>
      <w:r w:rsidR="00A4672E">
        <w:rPr>
          <w:b/>
          <w:bCs/>
          <w:color w:val="000000"/>
        </w:rPr>
        <w:t xml:space="preserve"> 05 сентября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60A04BC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A4672E">
        <w:rPr>
          <w:b/>
          <w:bCs/>
          <w:color w:val="000000"/>
        </w:rPr>
        <w:t xml:space="preserve">3: </w:t>
      </w:r>
      <w:r w:rsidR="00714773" w:rsidRPr="002B1B81">
        <w:rPr>
          <w:b/>
          <w:bCs/>
          <w:color w:val="000000"/>
        </w:rPr>
        <w:t xml:space="preserve">с </w:t>
      </w:r>
      <w:r w:rsidR="00A4672E">
        <w:rPr>
          <w:b/>
          <w:bCs/>
          <w:color w:val="000000"/>
        </w:rPr>
        <w:t>23 мая 2022</w:t>
      </w:r>
      <w:r w:rsidR="00714773" w:rsidRPr="002B1B81">
        <w:rPr>
          <w:b/>
          <w:bCs/>
          <w:color w:val="000000"/>
        </w:rPr>
        <w:t xml:space="preserve"> г. по </w:t>
      </w:r>
      <w:r w:rsidR="00A4672E">
        <w:rPr>
          <w:b/>
          <w:bCs/>
          <w:color w:val="000000"/>
        </w:rPr>
        <w:t>03 октября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4BD28A4A" w14:textId="0C93C274" w:rsidR="00A4672E" w:rsidRDefault="00A4672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4: с 23 мая 2022 г. по 11 июля 2022 г.</w:t>
      </w:r>
    </w:p>
    <w:p w14:paraId="2D284BB7" w14:textId="29033ED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4672E">
        <w:rPr>
          <w:b/>
          <w:bCs/>
          <w:color w:val="000000"/>
        </w:rPr>
        <w:t xml:space="preserve">23 мая 2022 г.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Pr="00A4672E">
        <w:rPr>
          <w:color w:val="000000"/>
        </w:rPr>
        <w:t>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2A22DC7" w:rsidR="00EE2718" w:rsidRPr="002B1B81" w:rsidRDefault="000067AA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4672E">
        <w:rPr>
          <w:b/>
          <w:color w:val="000000"/>
        </w:rPr>
        <w:t>ов 1, 2</w:t>
      </w:r>
      <w:r w:rsidRPr="002B1B81">
        <w:rPr>
          <w:b/>
          <w:color w:val="000000"/>
        </w:rPr>
        <w:t>:</w:t>
      </w:r>
    </w:p>
    <w:p w14:paraId="01568388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23 мая 2022 г. по 04 июля 2022 г. - в размере начальной цены продажи лота;</w:t>
      </w:r>
    </w:p>
    <w:p w14:paraId="6F00A18A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05 июля 2022 г. по 11 июля 2022 г. - в размере 95,00% от начальной цены продажи лота;</w:t>
      </w:r>
    </w:p>
    <w:p w14:paraId="064220A0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12 июля 2022 г. по 18 июля 2022 г. - в размере 90,00% от начальной цены продажи лота;</w:t>
      </w:r>
    </w:p>
    <w:p w14:paraId="31EA51F3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19 июля 2022 г. по 25 июля 2022 г. - в размере 85,00% от начальной цены продажи лота;</w:t>
      </w:r>
    </w:p>
    <w:p w14:paraId="0556971F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26 июля 2022 г. по 01 августа 2022 г. - в размере 80,00% от начальной цены продажи лота;</w:t>
      </w:r>
    </w:p>
    <w:p w14:paraId="65F02A72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02 августа 2022 г. по 08 августа 2022 г. - в размере 75,00% от начальной цены продажи лота;</w:t>
      </w:r>
    </w:p>
    <w:p w14:paraId="49993B5E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09 августа 2022 г. по 15 августа 2022 г. - в размере 70,00% от начальной цены продажи лота;</w:t>
      </w:r>
    </w:p>
    <w:p w14:paraId="16876AD4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16 августа 2022 г. по 22 августа 2022 г. - в размере 65,00% от начальной цены продажи лота;</w:t>
      </w:r>
    </w:p>
    <w:p w14:paraId="641A0D26" w14:textId="77777777" w:rsidR="0089360F" w:rsidRPr="0089360F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23 августа 2022 г. по 29 августа 2022 г. - в размере 60,00% от начальной цены продажи лота;</w:t>
      </w:r>
    </w:p>
    <w:p w14:paraId="7FE50913" w14:textId="5677453E" w:rsidR="00714773" w:rsidRPr="00A4672E" w:rsidRDefault="0089360F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360F">
        <w:rPr>
          <w:bCs/>
          <w:color w:val="000000"/>
        </w:rPr>
        <w:t>с 30 августа 2022 г. по 05 сентября 2022 г. - в размере 55,00% от начальной цены продажи лота;</w:t>
      </w:r>
    </w:p>
    <w:p w14:paraId="1DEAE197" w14:textId="764291FB" w:rsidR="00EE2718" w:rsidRPr="002B1B81" w:rsidRDefault="000067AA" w:rsidP="00893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4672E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7C1D3AAC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23 мая 2022 г. по 04 июля 2022 г. - в размере начальной цены продажи лота;</w:t>
      </w:r>
    </w:p>
    <w:p w14:paraId="0860E341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92,40% от начальной цены продажи лота;</w:t>
      </w:r>
    </w:p>
    <w:p w14:paraId="07FAF761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84,80% от начальной цены продажи лота;</w:t>
      </w:r>
    </w:p>
    <w:p w14:paraId="41F0F1A5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77,20% от начальной цены продажи лота;</w:t>
      </w:r>
    </w:p>
    <w:p w14:paraId="537323A0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69,60% от начальной цены продажи лота;</w:t>
      </w:r>
    </w:p>
    <w:p w14:paraId="032AA56B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62,00% от начальной цены продажи лота;</w:t>
      </w:r>
    </w:p>
    <w:p w14:paraId="1618A9C1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54,40% от начальной цены продажи лота;</w:t>
      </w:r>
    </w:p>
    <w:p w14:paraId="4B350737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46,80% от начальной цены продажи лота;</w:t>
      </w:r>
    </w:p>
    <w:p w14:paraId="4C629901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39,20% от начальной цены продажи лота;</w:t>
      </w:r>
    </w:p>
    <w:p w14:paraId="7D9494E6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31,60% от начальной цены продажи лота;</w:t>
      </w:r>
    </w:p>
    <w:p w14:paraId="48213E14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24,00% от начальной цены продажи лота;</w:t>
      </w:r>
    </w:p>
    <w:p w14:paraId="3E576F4A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16,40% от начальной цены продажи лота;</w:t>
      </w:r>
    </w:p>
    <w:p w14:paraId="3B55448C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8,80% от начальной цены продажи лота;</w:t>
      </w:r>
    </w:p>
    <w:p w14:paraId="013D1DAF" w14:textId="51338075" w:rsidR="00714773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1,20% от начальной цены продажи лота;</w:t>
      </w:r>
    </w:p>
    <w:p w14:paraId="2ABF3083" w14:textId="20F5FADC" w:rsidR="00A4672E" w:rsidRPr="00A4672E" w:rsidRDefault="00A4672E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32E3703" w14:textId="77777777" w:rsidR="0089360F" w:rsidRPr="0089360F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t>с 23 мая 2022 г. по 04 июля 2022 г. - в размере начальной цены продажи лота;</w:t>
      </w:r>
    </w:p>
    <w:p w14:paraId="17A5954D" w14:textId="361B073D" w:rsidR="00A4672E" w:rsidRDefault="0089360F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июля 2022 г. по 11 июля 2022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C425FA9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8936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3B66F59" w:rsidR="00003DFC" w:rsidRDefault="00AB030D" w:rsidP="0089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03DFC" w:rsidRPr="0089360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003DFC" w:rsidRPr="0089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89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89360F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89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89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89360F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89360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89360F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89360F">
        <w:rPr>
          <w:rFonts w:ascii="Times New Roman" w:hAnsi="Times New Roman" w:cs="Times New Roman"/>
          <w:sz w:val="24"/>
          <w:szCs w:val="24"/>
        </w:rPr>
        <w:t>+7 (495) 984-19-70, доб. 62-04, 65-47</w:t>
      </w:r>
      <w:r w:rsidR="0054753F" w:rsidRPr="0089360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89360F" w:rsidRPr="0089360F">
        <w:rPr>
          <w:rFonts w:ascii="Times New Roman" w:hAnsi="Times New Roman" w:cs="Times New Roman"/>
          <w:sz w:val="24"/>
          <w:szCs w:val="24"/>
        </w:rPr>
        <w:t>Тел. 8 (812) 334-20-50 (с 9.00 до 18.00 по М</w:t>
      </w:r>
      <w:r w:rsidR="0089360F">
        <w:rPr>
          <w:rFonts w:ascii="Times New Roman" w:hAnsi="Times New Roman" w:cs="Times New Roman"/>
          <w:sz w:val="24"/>
          <w:szCs w:val="24"/>
        </w:rPr>
        <w:t>СК</w:t>
      </w:r>
      <w:r w:rsidR="0089360F" w:rsidRPr="0089360F">
        <w:rPr>
          <w:rFonts w:ascii="Times New Roman" w:hAnsi="Times New Roman" w:cs="Times New Roman"/>
          <w:sz w:val="24"/>
          <w:szCs w:val="24"/>
        </w:rPr>
        <w:t xml:space="preserve"> в рабочие дни)</w:t>
      </w:r>
      <w:r w:rsidR="0089360F">
        <w:rPr>
          <w:rFonts w:ascii="Times New Roman" w:hAnsi="Times New Roman" w:cs="Times New Roman"/>
          <w:sz w:val="24"/>
          <w:szCs w:val="24"/>
        </w:rPr>
        <w:t xml:space="preserve">, </w:t>
      </w:r>
      <w:r w:rsidR="0089360F" w:rsidRPr="0089360F">
        <w:rPr>
          <w:rFonts w:ascii="Times New Roman" w:hAnsi="Times New Roman" w:cs="Times New Roman"/>
          <w:sz w:val="24"/>
          <w:szCs w:val="24"/>
        </w:rPr>
        <w:t>informmsk@auction-house.ru</w:t>
      </w:r>
      <w:r w:rsidR="0089360F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89360F"/>
    <w:rsid w:val="00927CB6"/>
    <w:rsid w:val="00A4672E"/>
    <w:rsid w:val="00AB030D"/>
    <w:rsid w:val="00AF3005"/>
    <w:rsid w:val="00AF3C94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0FDEA4C-3CAE-4DC5-AD9A-3DC491F3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2022-02-07T10:03:00Z</cp:lastPrinted>
  <dcterms:created xsi:type="dcterms:W3CDTF">2019-07-23T07:42:00Z</dcterms:created>
  <dcterms:modified xsi:type="dcterms:W3CDTF">2022-02-07T11:33:00Z</dcterms:modified>
</cp:coreProperties>
</file>