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4649BA3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973453" w:rsidRPr="00973453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73453" w:rsidRPr="00973453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="00973453" w:rsidRPr="00973453">
        <w:rPr>
          <w:rFonts w:ascii="Times New Roman" w:hAnsi="Times New Roman" w:cs="Times New Roman"/>
          <w:color w:val="000000"/>
          <w:sz w:val="24"/>
          <w:szCs w:val="24"/>
        </w:rPr>
        <w:t>Овчинниковский</w:t>
      </w:r>
      <w:proofErr w:type="spellEnd"/>
      <w:r w:rsidR="00973453" w:rsidRPr="00973453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ИНН 7744000334, ОГРН 1027739154497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73453" w:rsidRPr="00973453">
        <w:rPr>
          <w:rFonts w:ascii="Times New Roman" w:hAnsi="Times New Roman" w:cs="Times New Roman"/>
          <w:color w:val="000000"/>
          <w:sz w:val="24"/>
          <w:szCs w:val="24"/>
        </w:rPr>
        <w:t>г. Москвы от 27.03.2014 г. по делу № А40-22001/14</w:t>
      </w:r>
      <w:r w:rsidR="00973453" w:rsidRPr="0097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623EF4B" w14:textId="18381DF7" w:rsidR="00C56153" w:rsidRDefault="00555595" w:rsidP="009734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973453" w:rsidRPr="00973453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973453" w:rsidRPr="0097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453" w:rsidRPr="00973453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9734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81A45E" w14:textId="77777777" w:rsidR="005F1A8C" w:rsidRPr="005F1A8C" w:rsidRDefault="005F1A8C" w:rsidP="005F1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8C">
        <w:rPr>
          <w:rFonts w:ascii="Times New Roman" w:hAnsi="Times New Roman" w:cs="Times New Roman"/>
          <w:color w:val="000000"/>
          <w:sz w:val="24"/>
          <w:szCs w:val="24"/>
        </w:rPr>
        <w:t>Лот 1 - ООО «ТЕХНОКОМПЛЕКТЛИНИИ», ИНН 7702709231 (солидарно с ООО «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Союзобщемашимпорт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>», ИНН 7743074870, Володиным Александром Михайловичем, Крюковым Олегом Александровичем), КСЗ-39/13 от 16.07.2013, КСЗ-48/13 от 15.08.2013, определение Замоскворецкого районного суда г. Москвы по делу 2-6071/2014 от 24.12.2014 о мировом соглашении (5 215 719,06 долл. США, 178 881 005,29 руб.) (562 384 777,26 руб.) - 119 723 016,62 руб.;</w:t>
      </w:r>
    </w:p>
    <w:p w14:paraId="218B9FF0" w14:textId="77777777" w:rsidR="005F1A8C" w:rsidRPr="005F1A8C" w:rsidRDefault="005F1A8C" w:rsidP="005F1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8C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Союзобщемашимпорт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>», ИНН 7743074870 (солидарно с Кутеповым Станиславом Вячеславовичем, Крюковым Олегом Александровичем), КСЗ-5/13 от 30.01.2013, решение Хорошевского районного суда г. Москвы от 29.09.2015 по делу 2-3054/2015, решение о предстоящем исключении юридического лица из ЕГРЮЛ 09.06.2021 (140 582 689,46 руб.) - 35 430 334,74 руб.;</w:t>
      </w:r>
    </w:p>
    <w:p w14:paraId="04838259" w14:textId="77777777" w:rsidR="005F1A8C" w:rsidRPr="005F1A8C" w:rsidRDefault="005F1A8C" w:rsidP="005F1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8C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УзДЭУ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>-Санкт-Петербург», ИНН 7806048353 (солидарно с ЗАО ПИИ «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УзДЭУавто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>-Воронеж», ИНН 6451119803, Каном Юрием Львовичем), КСЗ-10/13 от 01.10.2013, КСЗ-24/12 от 28.12.2012, определение АС г. Санкт-Петербурга и Ленинградской обл. по делу А56-5579/2016 от 13.05.2016 о включении в РТК (3-я очередь), определение АС Воронежской обл. по делу А14-6488/2016 от 14.03.2017 о включении в РТК (3-я очередь), решение Центрального районного суда г. Воронеж по делу 2-4697/16 от 21.11.2016, решение Замоскворецкого районного суда г. Москвы по делу 2-5621/2014 от 11.11.2014, ООО «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УзДЭУ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>-Санкт-Петербург», ЗАО ПИИ «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УзДЭУавто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>-Воронеж» - находятся в стадии банкротства (477 433 107,93 руб.) - 120 313 289,52 руб.;</w:t>
      </w:r>
    </w:p>
    <w:p w14:paraId="442C40BC" w14:textId="77777777" w:rsidR="005F1A8C" w:rsidRPr="005F1A8C" w:rsidRDefault="005F1A8C" w:rsidP="005F1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8C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«Объединение 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Паккер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 xml:space="preserve"> Маш», ИНН 7702767307, КСЗ-58/13 от 08.10.2013, решение АС г. Москвы по делу А40-100269/2014 от 29.12.2014 (10 080 401,58 долл. США) (741 788 511,07 руб.) - 237 205 834,72 руб.;</w:t>
      </w:r>
    </w:p>
    <w:p w14:paraId="3BE24A52" w14:textId="03CFA7E3" w:rsidR="00973453" w:rsidRDefault="005F1A8C" w:rsidP="005F1A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A8C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«Автохозяйство Лианозово», ИНН 7715039464 (солидарно с 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Харчилава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Гулико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A8C">
        <w:rPr>
          <w:rFonts w:ascii="Times New Roman" w:hAnsi="Times New Roman" w:cs="Times New Roman"/>
          <w:color w:val="000000"/>
          <w:sz w:val="24"/>
          <w:szCs w:val="24"/>
        </w:rPr>
        <w:t>Патоевичем</w:t>
      </w:r>
      <w:proofErr w:type="spellEnd"/>
      <w:r w:rsidRPr="005F1A8C">
        <w:rPr>
          <w:rFonts w:ascii="Times New Roman" w:hAnsi="Times New Roman" w:cs="Times New Roman"/>
          <w:color w:val="000000"/>
          <w:sz w:val="24"/>
          <w:szCs w:val="24"/>
        </w:rPr>
        <w:t>), КСЗ-55/12 от 28.09.2012, определение Замоскворецкого районного суда г. Москвы по делу 2-62/2015 от 24.09.2015 о мировом соглашении (83 515 365,14 руб.) - 61 634 339,47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8DB4F2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3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3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июня 2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7CDCDC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34375" w:rsidRPr="0073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февраля</w:t>
      </w:r>
      <w:r w:rsidR="00734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0584F651" w:rsidR="00C56153" w:rsidRPr="00734375" w:rsidRDefault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1-3:</w:t>
      </w:r>
    </w:p>
    <w:p w14:paraId="5609B3FA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15 февраля 2022 г. по 02 апреля 2022 г. - в размере начальной цены продажи лотов;</w:t>
      </w:r>
    </w:p>
    <w:p w14:paraId="4D4A5975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92,00% от начальной цены продажи лотов;</w:t>
      </w:r>
    </w:p>
    <w:p w14:paraId="3856BCF7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84,00% от начальной цены продажи лотов;</w:t>
      </w:r>
    </w:p>
    <w:p w14:paraId="729C12F0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76,00% от начальной цены продажи лотов;</w:t>
      </w:r>
    </w:p>
    <w:p w14:paraId="688F7EC4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68,00% от начальной цены продажи лотов;</w:t>
      </w:r>
    </w:p>
    <w:p w14:paraId="63FF0F86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60,00% от начальной цены продажи лотов;</w:t>
      </w:r>
    </w:p>
    <w:p w14:paraId="4B037E37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52,00% от начальной цены продажи лотов;</w:t>
      </w:r>
    </w:p>
    <w:p w14:paraId="600DEB74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44,00% от начальной цены продажи лотов;</w:t>
      </w:r>
    </w:p>
    <w:p w14:paraId="110EBB6D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36,00% от начальной цены продажи лотов;</w:t>
      </w:r>
    </w:p>
    <w:p w14:paraId="58EA4516" w14:textId="088DD923" w:rsid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28,00%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CFC1A5" w14:textId="0370B5B3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571953B1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15 февраля 2022 г. по 02 апреля 2022 г. - в размере начальной цены продажи лота;</w:t>
      </w:r>
    </w:p>
    <w:p w14:paraId="01AC9A8D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97,00% от начальной цены продажи лота;</w:t>
      </w:r>
    </w:p>
    <w:p w14:paraId="55B1C041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94,00% от начальной цены продажи лота;</w:t>
      </w:r>
    </w:p>
    <w:p w14:paraId="1F295DD3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91,00% от начальной цены продажи лота;</w:t>
      </w:r>
    </w:p>
    <w:p w14:paraId="11013AD3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88,00% от начальной цены продажи лота;</w:t>
      </w:r>
    </w:p>
    <w:p w14:paraId="773A7BF4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85,00% от начальной цены продажи лота;</w:t>
      </w:r>
    </w:p>
    <w:p w14:paraId="19B22E8A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82,00% от начальной цены продажи лота;</w:t>
      </w:r>
    </w:p>
    <w:p w14:paraId="63B01103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79,00% от начальной цены продажи лота;</w:t>
      </w:r>
    </w:p>
    <w:p w14:paraId="748998B9" w14:textId="77777777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76,00% от начальной цены продажи лота;</w:t>
      </w:r>
    </w:p>
    <w:p w14:paraId="15F73D2A" w14:textId="2BDFCA8D" w:rsid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6A592A" w14:textId="1E2568CF" w:rsidR="00734375" w:rsidRPr="00734375" w:rsidRDefault="00734375" w:rsidP="0073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2CBE231D" w14:textId="77777777" w:rsidR="009B6F32" w:rsidRPr="009B6F32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>с 15 февраля 2022 г. по 02 апреля 2022 г. - в размере начальной цены продажи лота;</w:t>
      </w:r>
    </w:p>
    <w:p w14:paraId="1555C902" w14:textId="77777777" w:rsidR="009B6F32" w:rsidRPr="009B6F32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91,00% от начальной цены продажи лота;</w:t>
      </w:r>
    </w:p>
    <w:p w14:paraId="170D116B" w14:textId="77777777" w:rsidR="009B6F32" w:rsidRPr="009B6F32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82,00% от начальной цены продажи лота;</w:t>
      </w:r>
    </w:p>
    <w:p w14:paraId="6B61F87B" w14:textId="77777777" w:rsidR="009B6F32" w:rsidRPr="009B6F32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73,00% от начальной цены продажи лота;</w:t>
      </w:r>
    </w:p>
    <w:p w14:paraId="288672E2" w14:textId="77777777" w:rsidR="009B6F32" w:rsidRPr="009B6F32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64,00% от начальной цены продажи лота;</w:t>
      </w:r>
    </w:p>
    <w:p w14:paraId="48F206AB" w14:textId="77777777" w:rsidR="009B6F32" w:rsidRPr="009B6F32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>с 01 мая 2022 г. по 09 мая 2022 г. - в размере 55,00% от начальной цены продажи лота;</w:t>
      </w:r>
    </w:p>
    <w:p w14:paraId="07F69B4D" w14:textId="77777777" w:rsidR="009B6F32" w:rsidRPr="009B6F32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46,00% от начальной цены продажи лота;</w:t>
      </w:r>
    </w:p>
    <w:p w14:paraId="1AB08FE6" w14:textId="77777777" w:rsidR="009B6F32" w:rsidRPr="009B6F32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37,00% от начальной цены продажи лота;</w:t>
      </w:r>
    </w:p>
    <w:p w14:paraId="028D2381" w14:textId="1F5F1CE8" w:rsidR="009B6F32" w:rsidRPr="009B6F32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B6F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C3293B6" w14:textId="1DD73CDD" w:rsidR="00734375" w:rsidRDefault="009B6F32" w:rsidP="009B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F32">
        <w:rPr>
          <w:rFonts w:ascii="Times New Roman" w:hAnsi="Times New Roman" w:cs="Times New Roman"/>
          <w:color w:val="000000"/>
          <w:sz w:val="24"/>
          <w:szCs w:val="24"/>
        </w:rPr>
        <w:t xml:space="preserve">с 31 мая 2022 г. по 06 июня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B6F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02B77945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E067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9189F3E" w:rsidR="00C56153" w:rsidRDefault="00C56153" w:rsidP="00121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067BB" w:rsidRPr="00E067BB">
        <w:rPr>
          <w:rFonts w:ascii="Times New Roman" w:hAnsi="Times New Roman" w:cs="Times New Roman"/>
          <w:sz w:val="24"/>
          <w:szCs w:val="24"/>
        </w:rPr>
        <w:t xml:space="preserve">10-00 до 16-00 часов по </w:t>
      </w:r>
      <w:r w:rsidR="00E067BB">
        <w:rPr>
          <w:rFonts w:ascii="Times New Roman" w:hAnsi="Times New Roman" w:cs="Times New Roman"/>
          <w:sz w:val="24"/>
          <w:szCs w:val="24"/>
        </w:rPr>
        <w:t>адресу:</w:t>
      </w:r>
      <w:r w:rsidR="00E067BB" w:rsidRPr="00E067BB">
        <w:t xml:space="preserve"> </w:t>
      </w:r>
      <w:r w:rsidR="00E067BB" w:rsidRPr="00E067BB">
        <w:rPr>
          <w:rFonts w:ascii="Times New Roman" w:hAnsi="Times New Roman" w:cs="Times New Roman"/>
          <w:sz w:val="24"/>
          <w:szCs w:val="24"/>
        </w:rPr>
        <w:t>г. Москва, Павелецкая наб., д.8, стр. 1,</w:t>
      </w:r>
      <w:r w:rsidR="00E067BB">
        <w:rPr>
          <w:rFonts w:ascii="Times New Roman" w:hAnsi="Times New Roman" w:cs="Times New Roman"/>
          <w:sz w:val="24"/>
          <w:szCs w:val="24"/>
        </w:rPr>
        <w:t xml:space="preserve"> </w:t>
      </w:r>
      <w:r w:rsidR="00E067BB" w:rsidRPr="00E067BB">
        <w:rPr>
          <w:rFonts w:ascii="Times New Roman" w:hAnsi="Times New Roman" w:cs="Times New Roman"/>
          <w:sz w:val="24"/>
          <w:szCs w:val="24"/>
        </w:rPr>
        <w:t>тел. +7(495)</w:t>
      </w:r>
      <w:r w:rsidR="00E067BB">
        <w:rPr>
          <w:rFonts w:ascii="Times New Roman" w:hAnsi="Times New Roman" w:cs="Times New Roman"/>
          <w:sz w:val="24"/>
          <w:szCs w:val="24"/>
        </w:rPr>
        <w:t>725-31-33</w:t>
      </w:r>
      <w:r w:rsidR="00E067BB" w:rsidRPr="00E067BB">
        <w:rPr>
          <w:rFonts w:ascii="Times New Roman" w:hAnsi="Times New Roman" w:cs="Times New Roman"/>
          <w:sz w:val="24"/>
          <w:szCs w:val="24"/>
        </w:rPr>
        <w:t xml:space="preserve">, доб. </w:t>
      </w:r>
      <w:r w:rsidR="00E067BB">
        <w:rPr>
          <w:rFonts w:ascii="Times New Roman" w:hAnsi="Times New Roman" w:cs="Times New Roman"/>
          <w:sz w:val="24"/>
          <w:szCs w:val="24"/>
        </w:rPr>
        <w:t>63-03, 63-48</w:t>
      </w:r>
      <w:r w:rsidR="00E067BB" w:rsidRPr="00E067BB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12133F" w:rsidRPr="0012133F">
        <w:rPr>
          <w:rFonts w:ascii="Times New Roman" w:hAnsi="Times New Roman" w:cs="Times New Roman"/>
          <w:sz w:val="24"/>
          <w:szCs w:val="24"/>
        </w:rPr>
        <w:t>8 (812) 334-20-50 (с 9.00 до 18.00 по Московскому времени в рабочие дни)</w:t>
      </w:r>
      <w:r w:rsidR="0012133F">
        <w:rPr>
          <w:rFonts w:ascii="Times New Roman" w:hAnsi="Times New Roman" w:cs="Times New Roman"/>
          <w:sz w:val="24"/>
          <w:szCs w:val="24"/>
        </w:rPr>
        <w:t xml:space="preserve"> </w:t>
      </w:r>
      <w:r w:rsidR="0012133F" w:rsidRPr="0012133F">
        <w:rPr>
          <w:rFonts w:ascii="Times New Roman" w:hAnsi="Times New Roman" w:cs="Times New Roman"/>
          <w:sz w:val="24"/>
          <w:szCs w:val="24"/>
        </w:rPr>
        <w:t>informmsk@auction-house.ru</w:t>
      </w:r>
      <w:r w:rsidR="0012133F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2133F"/>
    <w:rsid w:val="001726D6"/>
    <w:rsid w:val="00203862"/>
    <w:rsid w:val="002C3A2C"/>
    <w:rsid w:val="00360DC6"/>
    <w:rsid w:val="003E6C81"/>
    <w:rsid w:val="00495D59"/>
    <w:rsid w:val="004B74A7"/>
    <w:rsid w:val="00547B63"/>
    <w:rsid w:val="00555595"/>
    <w:rsid w:val="005742CC"/>
    <w:rsid w:val="0058046C"/>
    <w:rsid w:val="005F1A8C"/>
    <w:rsid w:val="005F1F68"/>
    <w:rsid w:val="00605375"/>
    <w:rsid w:val="00621553"/>
    <w:rsid w:val="00734375"/>
    <w:rsid w:val="00762232"/>
    <w:rsid w:val="00775C5B"/>
    <w:rsid w:val="007A10EE"/>
    <w:rsid w:val="007E3D68"/>
    <w:rsid w:val="008C4892"/>
    <w:rsid w:val="008F1609"/>
    <w:rsid w:val="00953DA4"/>
    <w:rsid w:val="00973453"/>
    <w:rsid w:val="009804F8"/>
    <w:rsid w:val="009827DF"/>
    <w:rsid w:val="00987A46"/>
    <w:rsid w:val="009B6F32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4149F"/>
    <w:rsid w:val="00D72F12"/>
    <w:rsid w:val="00DD01CB"/>
    <w:rsid w:val="00E067B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7946BC3-302F-4191-B94F-CA4D2A0E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2085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2022-02-04T08:51:00Z</dcterms:created>
  <dcterms:modified xsi:type="dcterms:W3CDTF">2022-02-04T09:17:00Z</dcterms:modified>
</cp:coreProperties>
</file>