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136AE64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BA21EAA" w:rsidR="00D6354E" w:rsidRDefault="009779B2" w:rsidP="00D6354E">
      <w:pPr>
        <w:spacing w:before="120" w:after="120"/>
        <w:jc w:val="both"/>
        <w:rPr>
          <w:color w:val="000000"/>
        </w:rPr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color w:val="000000"/>
        </w:rPr>
        <w:t>Гривцова</w:t>
      </w:r>
      <w:proofErr w:type="spellEnd"/>
      <w:r w:rsidRPr="00803558">
        <w:rPr>
          <w:color w:val="000000"/>
        </w:rPr>
        <w:t xml:space="preserve">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 (далее - Организатор торгов, ОТ),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 xml:space="preserve">, дом 23, строение 1,  ОГРН: 1027744002989, ИНН: 7744002821, КПП: 771001001 </w:t>
      </w:r>
      <w:r w:rsidRPr="00803558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9779B2">
        <w:rPr>
          <w:b/>
          <w:bCs/>
          <w:color w:val="000000"/>
        </w:rPr>
        <w:t>первых</w:t>
      </w:r>
      <w:r w:rsidR="00D6354E" w:rsidRPr="009779B2">
        <w:rPr>
          <w:b/>
          <w:bCs/>
        </w:rPr>
        <w:t xml:space="preserve"> </w:t>
      </w:r>
      <w:r w:rsidR="00D6354E">
        <w:t>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2030110513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 №226(7188) от 11.12.2021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rPr>
          <w:b/>
          <w:bCs/>
        </w:rPr>
        <w:t>31 января 2022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</w:t>
      </w:r>
      <w:r>
        <w:rPr>
          <w:color w:val="000000"/>
        </w:rPr>
        <w:t>ие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Style w:val="a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814"/>
        <w:gridCol w:w="2126"/>
        <w:gridCol w:w="2410"/>
        <w:gridCol w:w="2575"/>
      </w:tblGrid>
      <w:tr w:rsidR="009779B2" w:rsidRPr="00CE28A0" w14:paraId="06F382CA" w14:textId="77777777" w:rsidTr="00F7255C">
        <w:trPr>
          <w:jc w:val="center"/>
        </w:trPr>
        <w:tc>
          <w:tcPr>
            <w:tcW w:w="714" w:type="dxa"/>
          </w:tcPr>
          <w:p w14:paraId="52787EA6" w14:textId="77777777" w:rsidR="009779B2" w:rsidRPr="00CE28A0" w:rsidRDefault="009779B2" w:rsidP="00F7255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4" w:type="dxa"/>
          </w:tcPr>
          <w:p w14:paraId="739F78A6" w14:textId="77777777" w:rsidR="009779B2" w:rsidRPr="00CE28A0" w:rsidRDefault="009779B2" w:rsidP="00F725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7E46A0C" w14:textId="77777777" w:rsidR="009779B2" w:rsidRPr="00CE28A0" w:rsidRDefault="009779B2" w:rsidP="00F725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0C51E03" w14:textId="77777777" w:rsidR="009779B2" w:rsidRPr="00CE28A0" w:rsidRDefault="009779B2" w:rsidP="00F725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75" w:type="dxa"/>
          </w:tcPr>
          <w:p w14:paraId="451D0FCA" w14:textId="77777777" w:rsidR="009779B2" w:rsidRPr="00CE28A0" w:rsidRDefault="009779B2" w:rsidP="00F725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E28A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79B2" w:rsidRPr="00CE28A0" w14:paraId="1954FFFF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46ED4105" w14:textId="77777777" w:rsidR="009779B2" w:rsidRPr="00CE28A0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14" w:type="dxa"/>
            <w:vAlign w:val="center"/>
          </w:tcPr>
          <w:p w14:paraId="16E43B27" w14:textId="77777777" w:rsidR="009779B2" w:rsidRPr="00CE28A0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280413">
              <w:rPr>
                <w:sz w:val="22"/>
                <w:szCs w:val="22"/>
              </w:rPr>
              <w:t>2022-1685/121</w:t>
            </w:r>
          </w:p>
        </w:tc>
        <w:tc>
          <w:tcPr>
            <w:tcW w:w="2126" w:type="dxa"/>
            <w:vAlign w:val="center"/>
          </w:tcPr>
          <w:p w14:paraId="4CBE14F1" w14:textId="77777777" w:rsidR="009779B2" w:rsidRPr="00CE28A0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0413">
              <w:rPr>
                <w:rFonts w:eastAsia="Calibri"/>
                <w:sz w:val="22"/>
                <w:szCs w:val="22"/>
              </w:rPr>
              <w:t>07.02.2022</w:t>
            </w:r>
          </w:p>
        </w:tc>
        <w:tc>
          <w:tcPr>
            <w:tcW w:w="2410" w:type="dxa"/>
            <w:vAlign w:val="center"/>
          </w:tcPr>
          <w:p w14:paraId="33365039" w14:textId="77777777" w:rsidR="009779B2" w:rsidRPr="00CE28A0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0413">
              <w:rPr>
                <w:rFonts w:eastAsia="Calibri"/>
                <w:sz w:val="22"/>
                <w:szCs w:val="22"/>
              </w:rPr>
              <w:t>2 221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280413">
              <w:rPr>
                <w:rFonts w:eastAsia="Calibri"/>
                <w:sz w:val="22"/>
                <w:szCs w:val="22"/>
              </w:rPr>
              <w:t>832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280413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2575" w:type="dxa"/>
            <w:vAlign w:val="center"/>
          </w:tcPr>
          <w:p w14:paraId="45B0590C" w14:textId="77777777" w:rsidR="009779B2" w:rsidRPr="00CE28A0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280413">
              <w:rPr>
                <w:rFonts w:eastAsia="Calibri"/>
                <w:sz w:val="22"/>
                <w:szCs w:val="22"/>
              </w:rPr>
              <w:t>Бергмайр</w:t>
            </w:r>
            <w:proofErr w:type="spellEnd"/>
            <w:r w:rsidRPr="00280413">
              <w:rPr>
                <w:rFonts w:eastAsia="Calibri"/>
                <w:sz w:val="22"/>
                <w:szCs w:val="22"/>
              </w:rPr>
              <w:t xml:space="preserve"> Штефан</w:t>
            </w:r>
          </w:p>
        </w:tc>
      </w:tr>
      <w:tr w:rsidR="009779B2" w:rsidRPr="00CE28A0" w14:paraId="0D7DA427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6CED9CEB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14" w:type="dxa"/>
            <w:vAlign w:val="center"/>
          </w:tcPr>
          <w:p w14:paraId="72A9E7EB" w14:textId="77777777" w:rsidR="009779B2" w:rsidRPr="00280413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C36016">
              <w:rPr>
                <w:sz w:val="22"/>
                <w:szCs w:val="22"/>
              </w:rPr>
              <w:t>2022-1687/121</w:t>
            </w:r>
          </w:p>
        </w:tc>
        <w:tc>
          <w:tcPr>
            <w:tcW w:w="2126" w:type="dxa"/>
            <w:vAlign w:val="center"/>
          </w:tcPr>
          <w:p w14:paraId="7B3308A5" w14:textId="77777777" w:rsidR="009779B2" w:rsidRPr="00280413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6016">
              <w:rPr>
                <w:rFonts w:eastAsia="Calibri"/>
                <w:sz w:val="22"/>
                <w:szCs w:val="22"/>
              </w:rPr>
              <w:t>07.02.2022</w:t>
            </w:r>
          </w:p>
        </w:tc>
        <w:tc>
          <w:tcPr>
            <w:tcW w:w="2410" w:type="dxa"/>
            <w:vAlign w:val="center"/>
          </w:tcPr>
          <w:p w14:paraId="6FDF9FE5" w14:textId="77777777" w:rsidR="009779B2" w:rsidRPr="00280413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6016">
              <w:rPr>
                <w:rFonts w:eastAsia="Calibri"/>
                <w:sz w:val="22"/>
                <w:szCs w:val="22"/>
              </w:rPr>
              <w:t>2 502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C36016">
              <w:rPr>
                <w:rFonts w:eastAsia="Calibri"/>
                <w:sz w:val="22"/>
                <w:szCs w:val="22"/>
              </w:rPr>
              <w:t>113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C36016"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2575" w:type="dxa"/>
            <w:vAlign w:val="center"/>
          </w:tcPr>
          <w:p w14:paraId="7105FB11" w14:textId="77777777" w:rsidR="009779B2" w:rsidRPr="00280413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6016">
              <w:rPr>
                <w:rFonts w:eastAsia="Calibri"/>
                <w:sz w:val="22"/>
                <w:szCs w:val="22"/>
              </w:rPr>
              <w:t>Гусятников Петр Петрович</w:t>
            </w:r>
          </w:p>
        </w:tc>
      </w:tr>
      <w:tr w:rsidR="009779B2" w:rsidRPr="00CE28A0" w14:paraId="0803B7D2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280F3214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14" w:type="dxa"/>
            <w:vAlign w:val="center"/>
          </w:tcPr>
          <w:p w14:paraId="6A00EECC" w14:textId="77777777" w:rsidR="009779B2" w:rsidRPr="00C36016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C36016">
              <w:rPr>
                <w:sz w:val="22"/>
                <w:szCs w:val="22"/>
              </w:rPr>
              <w:t>2022-1675/121</w:t>
            </w:r>
          </w:p>
        </w:tc>
        <w:tc>
          <w:tcPr>
            <w:tcW w:w="2126" w:type="dxa"/>
            <w:vAlign w:val="center"/>
          </w:tcPr>
          <w:p w14:paraId="40D5F787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6016">
              <w:rPr>
                <w:rFonts w:eastAsia="Calibri"/>
                <w:sz w:val="22"/>
                <w:szCs w:val="22"/>
              </w:rPr>
              <w:t>07.02.2022</w:t>
            </w:r>
          </w:p>
        </w:tc>
        <w:tc>
          <w:tcPr>
            <w:tcW w:w="2410" w:type="dxa"/>
            <w:vAlign w:val="center"/>
          </w:tcPr>
          <w:p w14:paraId="6B85D3B3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6016">
              <w:rPr>
                <w:rFonts w:eastAsia="Calibri"/>
                <w:sz w:val="22"/>
                <w:szCs w:val="22"/>
              </w:rPr>
              <w:t>1 505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C36016">
              <w:rPr>
                <w:rFonts w:eastAsia="Calibri"/>
                <w:sz w:val="22"/>
                <w:szCs w:val="22"/>
              </w:rPr>
              <w:t>321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C36016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575" w:type="dxa"/>
            <w:vAlign w:val="center"/>
          </w:tcPr>
          <w:p w14:paraId="08177C2E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36016">
              <w:rPr>
                <w:rFonts w:eastAsia="Calibri"/>
                <w:sz w:val="22"/>
                <w:szCs w:val="22"/>
              </w:rPr>
              <w:t>Нунаев</w:t>
            </w:r>
            <w:proofErr w:type="spellEnd"/>
            <w:r w:rsidRPr="00C36016">
              <w:rPr>
                <w:rFonts w:eastAsia="Calibri"/>
                <w:sz w:val="22"/>
                <w:szCs w:val="22"/>
              </w:rPr>
              <w:t xml:space="preserve"> Саид </w:t>
            </w:r>
            <w:proofErr w:type="spellStart"/>
            <w:r w:rsidRPr="00C36016">
              <w:rPr>
                <w:rFonts w:eastAsia="Calibri"/>
                <w:sz w:val="22"/>
                <w:szCs w:val="22"/>
              </w:rPr>
              <w:t>Майрбекович</w:t>
            </w:r>
            <w:proofErr w:type="spellEnd"/>
          </w:p>
        </w:tc>
      </w:tr>
      <w:tr w:rsidR="009779B2" w:rsidRPr="00CE28A0" w14:paraId="6DC1B966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11AFB53B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1CC845EB" w14:textId="77777777" w:rsidR="009779B2" w:rsidRPr="00C36016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FE2D6D">
              <w:rPr>
                <w:sz w:val="22"/>
                <w:szCs w:val="22"/>
              </w:rPr>
              <w:t>2022-1708/121</w:t>
            </w:r>
          </w:p>
        </w:tc>
        <w:tc>
          <w:tcPr>
            <w:tcW w:w="2126" w:type="dxa"/>
            <w:vAlign w:val="center"/>
          </w:tcPr>
          <w:p w14:paraId="4A2F05AA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E2D6D">
              <w:rPr>
                <w:rFonts w:eastAsia="Calibri"/>
                <w:sz w:val="22"/>
                <w:szCs w:val="22"/>
              </w:rPr>
              <w:t>08.02.2022</w:t>
            </w:r>
          </w:p>
        </w:tc>
        <w:tc>
          <w:tcPr>
            <w:tcW w:w="2410" w:type="dxa"/>
            <w:vAlign w:val="center"/>
          </w:tcPr>
          <w:p w14:paraId="08F91491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E2D6D">
              <w:rPr>
                <w:rFonts w:eastAsia="Calibri"/>
                <w:sz w:val="22"/>
                <w:szCs w:val="22"/>
              </w:rPr>
              <w:t>3 662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FE2D6D">
              <w:rPr>
                <w:rFonts w:eastAsia="Calibri"/>
                <w:sz w:val="22"/>
                <w:szCs w:val="22"/>
              </w:rPr>
              <w:t>156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E2D6D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2575" w:type="dxa"/>
            <w:vAlign w:val="center"/>
          </w:tcPr>
          <w:p w14:paraId="5696AEEE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E2D6D">
              <w:rPr>
                <w:rFonts w:eastAsia="Calibri"/>
                <w:sz w:val="22"/>
                <w:szCs w:val="22"/>
              </w:rPr>
              <w:t>Долгов Константин Петрович</w:t>
            </w:r>
          </w:p>
        </w:tc>
      </w:tr>
      <w:tr w:rsidR="009779B2" w:rsidRPr="00CE28A0" w14:paraId="396676A6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3BF26F32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14" w:type="dxa"/>
            <w:vAlign w:val="center"/>
          </w:tcPr>
          <w:p w14:paraId="5EA0B5CB" w14:textId="77777777" w:rsidR="009779B2" w:rsidRPr="00C36016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FE2D6D">
              <w:rPr>
                <w:sz w:val="22"/>
                <w:szCs w:val="22"/>
              </w:rPr>
              <w:t>2022-1707/121</w:t>
            </w:r>
          </w:p>
        </w:tc>
        <w:tc>
          <w:tcPr>
            <w:tcW w:w="2126" w:type="dxa"/>
            <w:vAlign w:val="center"/>
          </w:tcPr>
          <w:p w14:paraId="566B0469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E2D6D">
              <w:rPr>
                <w:rFonts w:eastAsia="Calibri"/>
                <w:sz w:val="22"/>
                <w:szCs w:val="22"/>
              </w:rPr>
              <w:t>08.02.2022</w:t>
            </w:r>
          </w:p>
        </w:tc>
        <w:tc>
          <w:tcPr>
            <w:tcW w:w="2410" w:type="dxa"/>
            <w:vAlign w:val="center"/>
          </w:tcPr>
          <w:p w14:paraId="62951DEA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E2D6D">
              <w:rPr>
                <w:rFonts w:eastAsia="Calibri"/>
                <w:sz w:val="22"/>
                <w:szCs w:val="22"/>
              </w:rPr>
              <w:t>3 958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FE2D6D">
              <w:rPr>
                <w:rFonts w:eastAsia="Calibri"/>
                <w:sz w:val="22"/>
                <w:szCs w:val="22"/>
              </w:rPr>
              <w:t>561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E2D6D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2575" w:type="dxa"/>
            <w:vAlign w:val="center"/>
          </w:tcPr>
          <w:p w14:paraId="0DA977D2" w14:textId="77777777" w:rsidR="009779B2" w:rsidRPr="00C36016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E2D6D">
              <w:rPr>
                <w:rFonts w:eastAsia="Calibri"/>
                <w:sz w:val="22"/>
                <w:szCs w:val="22"/>
              </w:rPr>
              <w:t>Долгов Константин Петрович</w:t>
            </w:r>
          </w:p>
        </w:tc>
      </w:tr>
      <w:tr w:rsidR="009779B2" w:rsidRPr="00CE28A0" w14:paraId="7B557221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2AE2A376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14" w:type="dxa"/>
            <w:vAlign w:val="center"/>
          </w:tcPr>
          <w:p w14:paraId="53A5A196" w14:textId="77777777" w:rsidR="009779B2" w:rsidRPr="00FE2D6D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8A1159">
              <w:rPr>
                <w:sz w:val="22"/>
                <w:szCs w:val="22"/>
              </w:rPr>
              <w:t>2022-1672/121</w:t>
            </w:r>
          </w:p>
        </w:tc>
        <w:tc>
          <w:tcPr>
            <w:tcW w:w="2126" w:type="dxa"/>
            <w:vAlign w:val="center"/>
          </w:tcPr>
          <w:p w14:paraId="1434C86B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07.02.2022</w:t>
            </w:r>
          </w:p>
        </w:tc>
        <w:tc>
          <w:tcPr>
            <w:tcW w:w="2410" w:type="dxa"/>
            <w:vAlign w:val="center"/>
          </w:tcPr>
          <w:p w14:paraId="47F96AF1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2 485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FD437D">
              <w:rPr>
                <w:rFonts w:eastAsia="Calibri"/>
                <w:sz w:val="22"/>
                <w:szCs w:val="22"/>
              </w:rPr>
              <w:t>000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D437D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2575" w:type="dxa"/>
            <w:vAlign w:val="center"/>
          </w:tcPr>
          <w:p w14:paraId="468870A0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Литвинов Дмитрий Викторович</w:t>
            </w:r>
          </w:p>
        </w:tc>
      </w:tr>
      <w:tr w:rsidR="009779B2" w:rsidRPr="00CE28A0" w14:paraId="286DF69C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18084B2F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814" w:type="dxa"/>
            <w:vAlign w:val="center"/>
          </w:tcPr>
          <w:p w14:paraId="113912D5" w14:textId="77777777" w:rsidR="009779B2" w:rsidRPr="00FE2D6D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8A1159">
              <w:rPr>
                <w:sz w:val="22"/>
                <w:szCs w:val="22"/>
              </w:rPr>
              <w:t>2022-1673/121</w:t>
            </w:r>
          </w:p>
        </w:tc>
        <w:tc>
          <w:tcPr>
            <w:tcW w:w="2126" w:type="dxa"/>
            <w:vAlign w:val="center"/>
          </w:tcPr>
          <w:p w14:paraId="5594372A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07.02.2022</w:t>
            </w:r>
          </w:p>
        </w:tc>
        <w:tc>
          <w:tcPr>
            <w:tcW w:w="2410" w:type="dxa"/>
            <w:vAlign w:val="center"/>
          </w:tcPr>
          <w:p w14:paraId="32153288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1 698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FD437D">
              <w:rPr>
                <w:rFonts w:eastAsia="Calibri"/>
                <w:sz w:val="22"/>
                <w:szCs w:val="22"/>
              </w:rPr>
              <w:t>000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D437D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2575" w:type="dxa"/>
            <w:vAlign w:val="center"/>
          </w:tcPr>
          <w:p w14:paraId="724050F0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Литвинов Дмитрий Викторович</w:t>
            </w:r>
          </w:p>
        </w:tc>
      </w:tr>
      <w:tr w:rsidR="009779B2" w:rsidRPr="00CE28A0" w14:paraId="21C52152" w14:textId="77777777" w:rsidTr="00F7255C">
        <w:trPr>
          <w:trHeight w:val="695"/>
          <w:jc w:val="center"/>
        </w:trPr>
        <w:tc>
          <w:tcPr>
            <w:tcW w:w="714" w:type="dxa"/>
            <w:vAlign w:val="center"/>
          </w:tcPr>
          <w:p w14:paraId="1D9A760C" w14:textId="77777777" w:rsidR="009779B2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14" w:type="dxa"/>
            <w:vAlign w:val="center"/>
          </w:tcPr>
          <w:p w14:paraId="49AF66C0" w14:textId="77777777" w:rsidR="009779B2" w:rsidRPr="00FE2D6D" w:rsidRDefault="009779B2" w:rsidP="00F7255C">
            <w:pPr>
              <w:jc w:val="center"/>
              <w:rPr>
                <w:b/>
                <w:sz w:val="22"/>
                <w:szCs w:val="22"/>
              </w:rPr>
            </w:pPr>
            <w:r w:rsidRPr="008A1159">
              <w:rPr>
                <w:sz w:val="22"/>
                <w:szCs w:val="22"/>
              </w:rPr>
              <w:t>2022-1674/121</w:t>
            </w:r>
          </w:p>
        </w:tc>
        <w:tc>
          <w:tcPr>
            <w:tcW w:w="2126" w:type="dxa"/>
            <w:vAlign w:val="center"/>
          </w:tcPr>
          <w:p w14:paraId="6905BD06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07.02.2022</w:t>
            </w:r>
          </w:p>
        </w:tc>
        <w:tc>
          <w:tcPr>
            <w:tcW w:w="2410" w:type="dxa"/>
            <w:vAlign w:val="center"/>
          </w:tcPr>
          <w:p w14:paraId="1C3170E4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2 180 000,</w:t>
            </w:r>
            <w:r w:rsidRPr="00FD437D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2575" w:type="dxa"/>
            <w:vAlign w:val="center"/>
          </w:tcPr>
          <w:p w14:paraId="2FC488E9" w14:textId="77777777" w:rsidR="009779B2" w:rsidRPr="00FE2D6D" w:rsidRDefault="009779B2" w:rsidP="00F725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437D">
              <w:rPr>
                <w:rFonts w:eastAsia="Calibri"/>
                <w:sz w:val="22"/>
                <w:szCs w:val="22"/>
              </w:rPr>
              <w:t>Литвинов Дмитрий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779B2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C6D34B3-5C06-49D3-B1C6-318BF74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97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2022-02-09T09:37:00Z</dcterms:modified>
</cp:coreProperties>
</file>