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C3F5EB7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7085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670853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="00670853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="00670853"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="00670853"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 w:rsidR="00670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70853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67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0853"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Санкт-Петербурга и Ленинградской области от 03 апреля 2017 г. по делу № А56-52798/2016</w:t>
      </w:r>
      <w:r w:rsidR="00670853" w:rsidRPr="0067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ED0213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70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9B6E0B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70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4A88F41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7085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2EA057D6" w14:textId="77777777" w:rsidR="00670853" w:rsidRPr="00670853" w:rsidRDefault="00670853" w:rsidP="006708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53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«ГЕЛОР», ИНН 7702684812 (поручительство Бабель Михаил Александрович, АО </w:t>
      </w:r>
      <w:proofErr w:type="spellStart"/>
      <w:r w:rsidRPr="00670853">
        <w:rPr>
          <w:rFonts w:ascii="Times New Roman" w:hAnsi="Times New Roman" w:cs="Times New Roman"/>
          <w:color w:val="000000"/>
          <w:sz w:val="24"/>
          <w:szCs w:val="24"/>
        </w:rPr>
        <w:t>Глобинвестстрой</w:t>
      </w:r>
      <w:proofErr w:type="spellEnd"/>
      <w:r w:rsidRPr="00670853">
        <w:rPr>
          <w:rFonts w:ascii="Times New Roman" w:hAnsi="Times New Roman" w:cs="Times New Roman"/>
          <w:color w:val="000000"/>
          <w:sz w:val="24"/>
          <w:szCs w:val="24"/>
        </w:rPr>
        <w:t>), КД 29KЛВ/15 от 15.05.2015, определение АС г. Москвы от 06.02.2018 по делу А40-93624/17 о включении в РТК третьей очереди, находится в стадии банкротства (284 894 312,00 руб.) - 284 894 312,00 руб.;</w:t>
      </w:r>
    </w:p>
    <w:p w14:paraId="58568070" w14:textId="77777777" w:rsidR="00670853" w:rsidRPr="00670853" w:rsidRDefault="00670853" w:rsidP="006708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53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«ДИО», ИНН 7806409722 (солидарно с </w:t>
      </w:r>
      <w:proofErr w:type="spellStart"/>
      <w:r w:rsidRPr="00670853">
        <w:rPr>
          <w:rFonts w:ascii="Times New Roman" w:hAnsi="Times New Roman" w:cs="Times New Roman"/>
          <w:color w:val="000000"/>
          <w:sz w:val="24"/>
          <w:szCs w:val="24"/>
        </w:rPr>
        <w:t>Хорошевым</w:t>
      </w:r>
      <w:proofErr w:type="spellEnd"/>
      <w:r w:rsidRPr="00670853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Валерьевичем, ООО Скорпион, ИНН 7814371818), КД 70KЛЗ/12 от 22.05.2012, заочное решение Всеволожского городского суда Ленинградской области от 10.04.2015 по делу 2-2057/2015, находится в стадии ликвидации (11 389 267,84 руб.) - 8 100 000,00 руб.;</w:t>
      </w:r>
    </w:p>
    <w:p w14:paraId="098A1E69" w14:textId="77777777" w:rsidR="00670853" w:rsidRPr="00670853" w:rsidRDefault="00670853" w:rsidP="006708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853">
        <w:rPr>
          <w:rFonts w:ascii="Times New Roman" w:hAnsi="Times New Roman" w:cs="Times New Roman"/>
          <w:color w:val="000000"/>
          <w:sz w:val="24"/>
          <w:szCs w:val="24"/>
        </w:rPr>
        <w:t>Лот 3 - ООО ЛОГИСТИЧЕСКОЕ ОФОРМЛЕНИЕ СЕВЕРО-ЗАПАД, ИНН 7801537255, КД 174К/13 от 31.12.2013, определение АС г. Санкт-Петербурга и Ленинградской области от 20.09.2019 по делу А56-151014/2018 о включении в РТК третьей очереди, находится в стадии банкротства (107 359 326,94 руб.) - 94 500 000,00 руб.;</w:t>
      </w:r>
    </w:p>
    <w:p w14:paraId="39ED3290" w14:textId="04B92517" w:rsidR="00DA477E" w:rsidRDefault="00670853" w:rsidP="006708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670853">
        <w:rPr>
          <w:rFonts w:ascii="Times New Roman" w:hAnsi="Times New Roman" w:cs="Times New Roman"/>
          <w:color w:val="000000"/>
          <w:sz w:val="24"/>
          <w:szCs w:val="24"/>
        </w:rPr>
        <w:t>Лот 4 - Великанов Андрей Николаевич (поручитель ООО «ТД КАСКАД», ИНН 7810581518, исключенного из ЕГРЮЛ), КД 103KЛЗ/15 от 28.12.2015, КД 85KЛВ/15 от 24.11.2015, КД 14KЛЗ/16 от 19.02.2016, КД 104KO/15 от 28.12.2015, определение АС г. Санкт-Петербурга и Ленинградской области от 24.12.2020 по делу А56-5212/2020 о включении в РТК третьей очереди, находится в стадии банкротства (142 450 184,74 руб.) - 142 450 184,74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371530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70853">
        <w:rPr>
          <w:rFonts w:ascii="Times New Roman CYR" w:hAnsi="Times New Roman CYR" w:cs="Times New Roman CYR"/>
          <w:color w:val="000000"/>
        </w:rPr>
        <w:t xml:space="preserve"> 5 </w:t>
      </w:r>
      <w:r w:rsidR="00714773">
        <w:t>(</w:t>
      </w:r>
      <w:r w:rsidR="00670853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8E5DC6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70853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15672E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70853">
        <w:rPr>
          <w:color w:val="000000"/>
        </w:rPr>
        <w:t>14 декабря 2021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70853">
        <w:rPr>
          <w:b/>
          <w:bCs/>
          <w:color w:val="000000"/>
        </w:rPr>
        <w:t>07 февраля</w:t>
      </w:r>
      <w:r w:rsidR="00714773">
        <w:rPr>
          <w:b/>
          <w:bCs/>
          <w:color w:val="000000"/>
        </w:rPr>
        <w:t xml:space="preserve"> 202</w:t>
      </w:r>
      <w:r w:rsidR="00670853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273554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70853">
        <w:rPr>
          <w:b/>
          <w:bCs/>
          <w:color w:val="000000"/>
        </w:rPr>
        <w:t>02 ноября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670853" w:rsidRPr="00670853">
        <w:rPr>
          <w:b/>
          <w:bCs/>
          <w:color w:val="000000"/>
        </w:rPr>
        <w:t>20 декабря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28BCEA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471C0">
        <w:rPr>
          <w:b/>
          <w:color w:val="000000"/>
        </w:rPr>
        <w:t>ы 1, 4</w:t>
      </w:r>
      <w:r w:rsidRPr="002B1B81">
        <w:rPr>
          <w:color w:val="000000"/>
        </w:rPr>
        <w:t>, не реализованны</w:t>
      </w:r>
      <w:r w:rsidR="001471C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1471C0">
        <w:rPr>
          <w:b/>
          <w:color w:val="000000"/>
        </w:rPr>
        <w:t>ы 2, 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FD54EE9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1471C0">
        <w:rPr>
          <w:b/>
          <w:bCs/>
          <w:color w:val="000000"/>
        </w:rPr>
        <w:t xml:space="preserve"> 1:</w:t>
      </w:r>
      <w:r w:rsidRPr="002B1B81">
        <w:rPr>
          <w:b/>
          <w:bCs/>
          <w:color w:val="000000"/>
        </w:rPr>
        <w:t xml:space="preserve"> с </w:t>
      </w:r>
      <w:r w:rsidR="001471C0">
        <w:rPr>
          <w:b/>
          <w:bCs/>
          <w:color w:val="000000"/>
        </w:rPr>
        <w:t>11 февраля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471C0">
        <w:rPr>
          <w:b/>
          <w:bCs/>
          <w:color w:val="000000"/>
        </w:rPr>
        <w:t>27 апреля 2022 г.</w:t>
      </w:r>
    </w:p>
    <w:p w14:paraId="33D6479B" w14:textId="52A98293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1471C0">
        <w:rPr>
          <w:b/>
          <w:bCs/>
          <w:color w:val="000000"/>
        </w:rPr>
        <w:t>2:</w:t>
      </w:r>
      <w:r w:rsidR="001471C0" w:rsidRPr="001471C0">
        <w:rPr>
          <w:b/>
          <w:bCs/>
          <w:color w:val="000000"/>
        </w:rPr>
        <w:t xml:space="preserve"> </w:t>
      </w:r>
      <w:r w:rsidR="001471C0" w:rsidRPr="002B1B81">
        <w:rPr>
          <w:b/>
          <w:bCs/>
          <w:color w:val="000000"/>
        </w:rPr>
        <w:t xml:space="preserve">с </w:t>
      </w:r>
      <w:r w:rsidR="001471C0">
        <w:rPr>
          <w:b/>
          <w:bCs/>
          <w:color w:val="000000"/>
        </w:rPr>
        <w:t>11 февраля 2022</w:t>
      </w:r>
      <w:r w:rsidR="001471C0" w:rsidRPr="002B1B81">
        <w:rPr>
          <w:b/>
          <w:bCs/>
          <w:color w:val="000000"/>
        </w:rPr>
        <w:t xml:space="preserve"> г. по</w:t>
      </w:r>
      <w:r w:rsidR="001471C0">
        <w:rPr>
          <w:b/>
          <w:bCs/>
          <w:color w:val="000000"/>
        </w:rPr>
        <w:t xml:space="preserve"> 11 мая 2022 г.</w:t>
      </w:r>
    </w:p>
    <w:p w14:paraId="645C6883" w14:textId="108B56D3" w:rsidR="001471C0" w:rsidRDefault="001471C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3: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февраля 2022</w:t>
      </w:r>
      <w:r w:rsidRPr="002B1B81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29 июня 2022 г.</w:t>
      </w:r>
    </w:p>
    <w:p w14:paraId="454C0182" w14:textId="16B5480C" w:rsidR="001471C0" w:rsidRDefault="001471C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4: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11 февраля 2022</w:t>
      </w:r>
      <w:r w:rsidRPr="002B1B81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15 июня 2022 г.</w:t>
      </w:r>
    </w:p>
    <w:p w14:paraId="2D284BB7" w14:textId="7FD230B0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1471C0" w:rsidRPr="001471C0">
        <w:rPr>
          <w:b/>
          <w:bCs/>
          <w:color w:val="000000"/>
        </w:rPr>
        <w:t>11 февраля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1471C0">
        <w:rPr>
          <w:color w:val="000000"/>
        </w:rPr>
        <w:t>за 5 (Пять) календарных дней до даты окончания соответствующего периода понижения цены продажи лотов в 14:00 часов по московскому</w:t>
      </w:r>
      <w:r w:rsidRPr="002B1B81">
        <w:rPr>
          <w:color w:val="000000"/>
        </w:rPr>
        <w:t xml:space="preserve">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0BBA3F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1471C0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BAB95D5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11 февраля 2022 г. по 30 марта 2022 г. - в размере начальной цены продажи лота;</w:t>
      </w:r>
    </w:p>
    <w:p w14:paraId="30A005FD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31 марта 2022 г. по 06 апреля 2022 г. - в размере 97,00% от начальной цены продажи лота;</w:t>
      </w:r>
    </w:p>
    <w:p w14:paraId="06128D43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07 апреля 2022 г. по 13 апреля 2022 г. - в размере 94,00% от начальной цены продажи лота;</w:t>
      </w:r>
    </w:p>
    <w:p w14:paraId="10C1E85C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14 апреля 2022 г. по 20 апреля 2022 г. - в размере 91,00% от начальной цены продажи лота;</w:t>
      </w:r>
    </w:p>
    <w:p w14:paraId="0E4A29B3" w14:textId="79FBBA8E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21 апреля 2022 г. по 27 апреля 2022 г. - в размере 88,00% от начальной цены продажи лота;</w:t>
      </w:r>
    </w:p>
    <w:p w14:paraId="2B68DEC4" w14:textId="17D2D536" w:rsidR="001471C0" w:rsidRDefault="001471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07D8E4A3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11 февраля 2022 г. по 30 марта 2022 г. - в размере начальной цены продажи лота;</w:t>
      </w:r>
    </w:p>
    <w:p w14:paraId="26C7FEA8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31 марта 2022 г. по 06 апреля 2022 г. - в размере 97,00% от начальной цены продажи лота;</w:t>
      </w:r>
    </w:p>
    <w:p w14:paraId="61814AC5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07 апреля 2022 г. по 13 апреля 2022 г. - в размере 94,00% от начальной цены продажи лота;</w:t>
      </w:r>
    </w:p>
    <w:p w14:paraId="381E5C4E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14 апреля 2022 г. по 20 апреля 2022 г. - в размере 91,00% от начальной цены продажи лота;</w:t>
      </w:r>
    </w:p>
    <w:p w14:paraId="7FC7F606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21 апреля 2022 г. по 27 апреля 2022 г. - в размере 88,00% от начальной цены продажи лота;</w:t>
      </w:r>
    </w:p>
    <w:p w14:paraId="35362E47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28 апреля 2022 г. по 04 мая 2022 г. - в размере 85,00% от начальной цены продажи лота;</w:t>
      </w:r>
    </w:p>
    <w:p w14:paraId="4EB52ED7" w14:textId="7A9A3B6C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05 мая 2022 г. по 11 мая 2022 г. - в размере 82,00% от начальной цены продажи лота;</w:t>
      </w:r>
    </w:p>
    <w:p w14:paraId="7FE50913" w14:textId="3F5583FC" w:rsidR="00714773" w:rsidRDefault="001471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7DB6993C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11 февраля 2022 г. по 30 марта 2022 г. - в размере начальной цены продажи лота;</w:t>
      </w:r>
    </w:p>
    <w:p w14:paraId="61219F70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31 марта 2022 г. по 06 апреля 2022 г. - в размере 95,00% от начальной цены продажи лота;</w:t>
      </w:r>
    </w:p>
    <w:p w14:paraId="61EE6347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07 апреля 2022 г. по 13 апреля 2022 г. - в размере 90,00% от начальной цены продажи лота;</w:t>
      </w:r>
    </w:p>
    <w:p w14:paraId="11638199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14 апреля 2022 г. по 20 апреля 2022 г. - в размере 85,00% от начальной цены продажи лота;</w:t>
      </w:r>
    </w:p>
    <w:p w14:paraId="316F8627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21 апреля 2022 г. по 27 апреля 2022 г. - в размере 80,00% от начальной цены продажи лота;</w:t>
      </w:r>
    </w:p>
    <w:p w14:paraId="1E7A4928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lastRenderedPageBreak/>
        <w:t>с 28 апреля 2022 г. по 04 мая 2022 г. - в размере 75,00% от начальной цены продажи лота;</w:t>
      </w:r>
    </w:p>
    <w:p w14:paraId="545545D8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05 мая 2022 г. по 11 мая 2022 г. - в размере 70,00% от начальной цены продажи лота;</w:t>
      </w:r>
    </w:p>
    <w:p w14:paraId="66653FCA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12 мая 2022 г. по 18 мая 2022 г. - в размере 65,00% от начальной цены продажи лота;</w:t>
      </w:r>
    </w:p>
    <w:p w14:paraId="554D1DCB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19 мая 2022 г. по 25 мая 2022 г. - в размере 60,00% от начальной цены продажи лота;</w:t>
      </w:r>
    </w:p>
    <w:p w14:paraId="0A7CE6CA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26 мая 2022 г. по 01 июня 2022 г. - в размере 55,00% от начальной цены продажи лота;</w:t>
      </w:r>
    </w:p>
    <w:p w14:paraId="74AE9864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02 июня 2022 г. по 08 июня 2022 г. - в размере 50,00% от начальной цены продажи лота;</w:t>
      </w:r>
    </w:p>
    <w:p w14:paraId="69191954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09 июня 2022 г. по 15 июня 2022 г. - в размере 45,00% от начальной цены продажи лота;</w:t>
      </w:r>
    </w:p>
    <w:p w14:paraId="02EDA607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16 июня 2022 г. по 22 июня 2022 г. - в размере 40,00% от начальной цены продажи лота;</w:t>
      </w:r>
    </w:p>
    <w:p w14:paraId="0911F08D" w14:textId="72070D57" w:rsidR="001471C0" w:rsidRPr="001471C0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23 июня 2022 г. по 29 июня 2022 г. - в размере 35,00% от начальной цены продажи лота;</w:t>
      </w:r>
    </w:p>
    <w:p w14:paraId="1DEAE197" w14:textId="6729AFF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1471C0">
        <w:rPr>
          <w:b/>
          <w:color w:val="000000"/>
        </w:rPr>
        <w:t>а 4</w:t>
      </w:r>
      <w:r w:rsidRPr="002B1B81">
        <w:rPr>
          <w:b/>
          <w:color w:val="000000"/>
        </w:rPr>
        <w:t>:</w:t>
      </w:r>
    </w:p>
    <w:p w14:paraId="5B94980E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11 февраля 2022 г. по 30 марта 2022 г. - в размере начальной цены продажи лота;</w:t>
      </w:r>
    </w:p>
    <w:p w14:paraId="6E9A2B4C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31 марта 2022 г. по 06 апреля 2022 г. - в размере 95,00% от начальной цены продажи лота;</w:t>
      </w:r>
    </w:p>
    <w:p w14:paraId="2B7BF720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07 апреля 2022 г. по 13 апреля 2022 г. - в размере 90,00% от начальной цены продажи лота;</w:t>
      </w:r>
    </w:p>
    <w:p w14:paraId="4DC44B7C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14 апреля 2022 г. по 20 апреля 2022 г. - в размере 85,00% от начальной цены продажи лота;</w:t>
      </w:r>
    </w:p>
    <w:p w14:paraId="7E90AB1C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21 апреля 2022 г. по 27 апреля 2022 г. - в размере 80,00% от начальной цены продажи лота;</w:t>
      </w:r>
    </w:p>
    <w:p w14:paraId="0F0153ED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28 апреля 2022 г. по 04 мая 2022 г. - в размере 75,00% от начальной цены продажи лота;</w:t>
      </w:r>
    </w:p>
    <w:p w14:paraId="40FD5D3A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05 мая 2022 г. по 11 мая 2022 г. - в размере 70,00% от начальной цены продажи лота;</w:t>
      </w:r>
    </w:p>
    <w:p w14:paraId="52EE4167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12 мая 2022 г. по 18 мая 2022 г. - в размере 65,00% от начальной цены продажи лота;</w:t>
      </w:r>
    </w:p>
    <w:p w14:paraId="194FE343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19 мая 2022 г. по 25 мая 2022 г. - в размере 60,00% от начальной цены продажи лота;</w:t>
      </w:r>
    </w:p>
    <w:p w14:paraId="28CE48D3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26 мая 2022 г. по 01 июня 2022 г. - в размере 55,00% от начальной цены продажи лота;</w:t>
      </w:r>
    </w:p>
    <w:p w14:paraId="0CCC8512" w14:textId="77777777" w:rsidR="007D2EFE" w:rsidRPr="007D2EFE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02 июня 2022 г. по 08 июня 2022 г. - в размере 50,00% от начальной цены продажи лота;</w:t>
      </w:r>
    </w:p>
    <w:p w14:paraId="27632A5D" w14:textId="6C4E23D9" w:rsidR="001471C0" w:rsidRPr="001471C0" w:rsidRDefault="007D2EFE" w:rsidP="007D2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D2EFE">
        <w:rPr>
          <w:bCs/>
          <w:color w:val="000000"/>
        </w:rPr>
        <w:t>с 09 июня 2022 г. по 15 июня 2022 г. - в размере 45,00% от начальной цены продажи лота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68F9CA2" w:rsidR="00003DFC" w:rsidRPr="007D2EFE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D2EFE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7D2EFE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D2EFE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4753F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D2EFE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4753F" w:rsidRPr="007D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03DFC" w:rsidRPr="007D2EFE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7D2EF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7D2EFE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7D2EFE" w:rsidRPr="007D2EFE">
        <w:rPr>
          <w:rFonts w:ascii="Times New Roman" w:hAnsi="Times New Roman" w:cs="Times New Roman"/>
          <w:sz w:val="24"/>
          <w:szCs w:val="24"/>
        </w:rPr>
        <w:t>+7 (495) 725-31-15, доб. 65-52</w:t>
      </w:r>
      <w:r w:rsidR="0054753F" w:rsidRPr="007D2EFE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D2EFE" w:rsidRPr="007D2EFE">
        <w:rPr>
          <w:rFonts w:ascii="Times New Roman" w:hAnsi="Times New Roman" w:cs="Times New Roman"/>
          <w:sz w:val="24"/>
          <w:szCs w:val="24"/>
        </w:rPr>
        <w:t>Тел. 8 (812) 334-20-50 (с 9.00 до 18.00 по МСК в будние дни), informmsk@auction-house.ru</w:t>
      </w:r>
      <w:r w:rsidR="007D2EFE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E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>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471C0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9668F"/>
    <w:rsid w:val="005B346C"/>
    <w:rsid w:val="005F1F68"/>
    <w:rsid w:val="00662676"/>
    <w:rsid w:val="00670853"/>
    <w:rsid w:val="00714773"/>
    <w:rsid w:val="007229EA"/>
    <w:rsid w:val="00735EAD"/>
    <w:rsid w:val="007B575E"/>
    <w:rsid w:val="007D2EFE"/>
    <w:rsid w:val="00814A72"/>
    <w:rsid w:val="00825B29"/>
    <w:rsid w:val="00865FD7"/>
    <w:rsid w:val="00882E21"/>
    <w:rsid w:val="00927CB6"/>
    <w:rsid w:val="009C6BF3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2019-07-23T07:42:00Z</dcterms:created>
  <dcterms:modified xsi:type="dcterms:W3CDTF">2021-10-25T08:50:00Z</dcterms:modified>
</cp:coreProperties>
</file>