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EB4CC44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03EC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03ECC"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03ECC"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«Владпромбанк»)</w:t>
      </w:r>
      <w:r w:rsidR="00A03ECC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="00A03ECC"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="00A03ECC"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A03ECC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8E17A0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73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6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6-12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5C609F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76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 7, 9-11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66AC5E00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47608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</w:t>
      </w:r>
      <w:r w:rsidR="00B86321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476080">
        <w:rPr>
          <w:rFonts w:ascii="Times New Roman" w:hAnsi="Times New Roman" w:cs="Times New Roman"/>
          <w:color w:val="000000"/>
          <w:sz w:val="24"/>
          <w:szCs w:val="24"/>
        </w:rPr>
        <w:t>лицам:</w:t>
      </w:r>
    </w:p>
    <w:p w14:paraId="395AD3BE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1 - ООО «РТК», ИНН 7609020870, солидарно с Припорова Иваном Михайловичем, Земсковым Романом Николаевичем, соглашения о переводе долга по КД 0103 от 18.05.2015, 0166 от 17.03.2016, 0246 от 23.12.2016, решение Дорогомиловского районного суда г. Москвы от 16.05.2019 по делу 2-1009/2019 и АО Московского городского суда от 14.08.2019 по делу 33-35509/2019 о взыскании кредитной задолженности (53 351 426,90 руб.) - 53 351 426,90 руб.;</w:t>
      </w:r>
    </w:p>
    <w:p w14:paraId="6C79E781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2 - ООО «Панорама ПС», ИНН 7707784000, поручитель Анашкин И.С., КД 0143 от 25.11.2015, 0253 от 12.01.2017, решение АС от 15.11.2018 по делу А40-192317/2018 о взыскании кредитной задолженности, решение Дорогомиловского районного суда от 16.09.2019 по делу 2-328/2019 взыскание задолженности с поручителя Анашкина И.С., находится в стадии банкротства (50 630 492,36 руб.) - 50 630 492,36 руб.;</w:t>
      </w:r>
    </w:p>
    <w:p w14:paraId="1BB324A5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3 - КБ «Русский Славянский банк» ((АО) Банк РСБ 24 (АО)), ИНН 7706193043, уведомление о включении в реестр требований кредиторов БАНК РСБ 24 (АО), находится в стадии банкротства (33 259,27 руб.) - 33 259,27 руб.;</w:t>
      </w:r>
    </w:p>
    <w:p w14:paraId="42918D42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4 - ООО КБ «Адмиралтейский», ИНН 7704010544, выписка из реестра требований кредиторов ООО КБ «Адмиралтейский», находится в стадии банкротства (80,45 руб.) - 80,45 руб.;</w:t>
      </w:r>
    </w:p>
    <w:p w14:paraId="64E4E31C" w14:textId="4E62DFB1" w:rsid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5 - ОАО «Племзавод «Порецкое», ИНН 3325006089, солидарно с Харахановым Анатолием Дмитриевичем, КД 5482 от 21.11.2012, решение Суздальского районного суда Владимирской обл. от 03.05.2018 по делу 2-267/2018, апелляционное определение Владимирского областного суда по делу 33-3779/2018 от 25.09.2018. поручитель Хараханов А.Д. находится в стадии банкроства, требования включены в РТК 16.06.2021 дело А11-1023/2020 АС Владимирской обл., заемщик и поручитель находятся в стадии банкротства (2 096 438,61 руб.) - 1 729 335,60 руб.;</w:t>
      </w:r>
    </w:p>
    <w:p w14:paraId="422C78F2" w14:textId="14EB8233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АО «ПРОЕКТНЕФТЕГАЗСТРОЙ», ИНН 7705984564 солидарно с Ревако Кирилла Владимировича, ООО «Нефтегазразвитие», КД 0120 от 04.08.2015, 0126 от 02.07.2015, 0139 от 06.11.2015, решение Дорогомиловского районного суда от 18.06.2018 по делу 2-1452/2018 и определение АС г. Москвы от 30.10.2019 по делу А40-139089/19-88-168 «Б» о включении требований в РТК, поручитель Ревако К.В. в стадии банкротства, требования включены в РТК 11.06.2020 дело А40-63614/19 АС г. Москвы, находится в стадии банкротства (166 343 701,91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166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343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701,91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E9839C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 xml:space="preserve">Лот 7 - АО «Тетлис», ИНН 7728238107, КД 0228 от 16.11.2016, 0231 от 30.11.2016, 0238 от 13.12.2016, 0245 от 21.12.2016, определение АС г. Москвы от 15.04.2021 по делу А40-55120/20-123-111Б о включении требований в РТК, поручитель ЗАО «Стальинтекс» в стадии банкротства, требования включены в РТК 14.10.2020 дело А40-55123/20-70-96 «Б», поручитель Зыков В.А. в стадии банкротства, требования включены в РТК 16.11.2020 дело А41-28544/20, поручитель Зыков К.А. в стадии банкротства, требования включены в РТК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lastRenderedPageBreak/>
        <w:t>09.12.2020 дело А40-57594/20-177-114, поручитель ООО «Верона» в стадии банкротства, требования включены в РТК 26.01.2021 дело А40-71576/20-30-74Б, находится в стадии банкротства (15 239 554,56 руб.) - 15 239 554,56 руб.;</w:t>
      </w:r>
    </w:p>
    <w:p w14:paraId="086ADABB" w14:textId="6409DF08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8 - Вишняков Василий Юрьевич, Определение АС Владимирской области от 24.01.2019 по делу А11-4999/2017 (47 933 500,00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933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0655F05C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9 - Паршиков Павел Александрович, определение АС Владимирской области от 24.01.2019 по делу А11-4999/2017 (40 297 450,00 руб.) - 40 297 450,00 руб.;</w:t>
      </w:r>
    </w:p>
    <w:p w14:paraId="29F2A448" w14:textId="77777777" w:rsidR="00582C1B" w:rsidRP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54 физическим лицам, г. Москва, Бакрина Л. П. находится в стадии банкротства (16 078 665,56 руб.) - 16 078 665,56 руб.;</w:t>
      </w:r>
    </w:p>
    <w:p w14:paraId="2A188B38" w14:textId="58365BB3" w:rsidR="00476080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C1B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9 физическим лицам, г. Москва (1 146 037,09 руб.) - 1 146 037,09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A787EC" w14:textId="16C23828" w:rsidR="00582C1B" w:rsidRDefault="00582C1B" w:rsidP="00582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Балуков Илья Владимирович, КД 7812 02.07.2015, 16.10.2019 Собинским районный судом Владимирской обл. по делу 2-2-143/2019 вынесено решение о частичном удовлетворении требований, Баранов Константин Алексеевич, КД 7538 от 14.11.2014, решение Вязниковского городского суда Владимирской обл. от 19.08.2020 по делу 2-667/220, Верзаков Владислав Викторович, КД 5215 от 25.04.2012, решение Пресненского районного суда г. Москвы от 25.06.2018 по делу 2-758/2018, КД 5483 от 23.11.2012, решение Пресненского районного суда г. Москвы от 06.02.2019 по делу 2-879/2018, Сафарян Грант Оганесович, КД 5542 от 28.02.2013, решение Селивановского районного суда Владимирской обл. от 28.11.2018 по делу 2-225/2018, Верзаков В.В. находится в банкротстве, г. Москва, Верзаков В.В. находится в банкротстве (6 639 450,07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639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C1B">
        <w:rPr>
          <w:rFonts w:ascii="Times New Roman" w:hAnsi="Times New Roman" w:cs="Times New Roman"/>
          <w:color w:val="000000"/>
          <w:sz w:val="24"/>
          <w:szCs w:val="24"/>
        </w:rPr>
        <w:t>450,07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94D1D4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30BDF">
        <w:rPr>
          <w:rFonts w:ascii="Times New Roman CYR" w:hAnsi="Times New Roman CYR" w:cs="Times New Roman CYR"/>
          <w:color w:val="000000"/>
        </w:rPr>
        <w:t xml:space="preserve"> 5 </w:t>
      </w:r>
      <w:r w:rsidR="00714773">
        <w:t>(</w:t>
      </w:r>
      <w:r w:rsidR="00830BDF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A832F4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30BDF">
        <w:rPr>
          <w:color w:val="000000"/>
        </w:rPr>
        <w:t xml:space="preserve"> </w:t>
      </w:r>
      <w:r w:rsidR="00830BDF">
        <w:rPr>
          <w:b/>
          <w:bCs/>
          <w:color w:val="000000"/>
        </w:rPr>
        <w:t>08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830BDF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2BACB7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случае, если по итогам Торгов, назначенных на</w:t>
      </w:r>
      <w:r w:rsidR="00830BDF">
        <w:rPr>
          <w:color w:val="000000"/>
        </w:rPr>
        <w:t xml:space="preserve"> 08 февраля</w:t>
      </w:r>
      <w:r w:rsidR="00714773" w:rsidRPr="00714773">
        <w:rPr>
          <w:b/>
          <w:bCs/>
          <w:color w:val="000000"/>
        </w:rPr>
        <w:t xml:space="preserve"> </w:t>
      </w:r>
      <w:r w:rsidR="00714773" w:rsidRPr="00830BDF">
        <w:rPr>
          <w:color w:val="000000"/>
        </w:rPr>
        <w:t>202</w:t>
      </w:r>
      <w:r w:rsidR="00830BDF" w:rsidRPr="00830BDF">
        <w:rPr>
          <w:color w:val="000000"/>
        </w:rPr>
        <w:t>2</w:t>
      </w:r>
      <w:r w:rsidR="00714773" w:rsidRPr="00830BDF">
        <w:rPr>
          <w:color w:val="000000"/>
        </w:rPr>
        <w:t xml:space="preserve"> г.</w:t>
      </w:r>
      <w:r w:rsidRPr="00830BDF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830BDF">
        <w:rPr>
          <w:b/>
          <w:bCs/>
          <w:color w:val="000000"/>
        </w:rPr>
        <w:t>29 марта</w:t>
      </w:r>
      <w:r w:rsidR="00714773">
        <w:rPr>
          <w:b/>
          <w:bCs/>
          <w:color w:val="000000"/>
        </w:rPr>
        <w:t xml:space="preserve"> 202</w:t>
      </w:r>
      <w:r w:rsidR="00830BDF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469E84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30BDF" w:rsidRPr="00830BDF">
        <w:rPr>
          <w:b/>
          <w:bCs/>
          <w:color w:val="000000"/>
        </w:rPr>
        <w:t>21 декабря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30BDF">
        <w:rPr>
          <w:b/>
          <w:bCs/>
          <w:color w:val="000000"/>
        </w:rPr>
        <w:t>14 февраля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30BD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728C78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C5FFC">
        <w:rPr>
          <w:b/>
          <w:color w:val="000000"/>
        </w:rPr>
        <w:t>ы 1-4, 7, 9-11</w:t>
      </w:r>
      <w:r w:rsidRPr="002B1B81">
        <w:rPr>
          <w:color w:val="000000"/>
        </w:rPr>
        <w:t>, не реализованны</w:t>
      </w:r>
      <w:r w:rsidR="001C5FF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C5FFC">
        <w:rPr>
          <w:b/>
          <w:color w:val="000000"/>
        </w:rPr>
        <w:t xml:space="preserve">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6B45B2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FD1A6C">
        <w:rPr>
          <w:b/>
          <w:bCs/>
          <w:color w:val="000000"/>
        </w:rPr>
        <w:t>5:</w:t>
      </w:r>
      <w:r w:rsidRPr="002B1B81">
        <w:rPr>
          <w:b/>
          <w:bCs/>
          <w:color w:val="000000"/>
        </w:rPr>
        <w:t xml:space="preserve"> с </w:t>
      </w:r>
      <w:r w:rsidR="00FD1A6C">
        <w:rPr>
          <w:b/>
          <w:bCs/>
          <w:color w:val="000000"/>
        </w:rPr>
        <w:t>04 апреля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D1A6C">
        <w:rPr>
          <w:b/>
          <w:bCs/>
          <w:color w:val="000000"/>
        </w:rPr>
        <w:t>31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3B4DE6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D1A6C">
        <w:rPr>
          <w:b/>
          <w:bCs/>
          <w:color w:val="000000"/>
        </w:rPr>
        <w:t>ам 1-4, 7, 9, 10: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FD1A6C">
        <w:rPr>
          <w:b/>
          <w:bCs/>
          <w:color w:val="000000"/>
        </w:rPr>
        <w:t>04 апреля 2022</w:t>
      </w:r>
      <w:r w:rsidR="00714773" w:rsidRPr="002B1B81">
        <w:rPr>
          <w:b/>
          <w:bCs/>
          <w:color w:val="000000"/>
        </w:rPr>
        <w:t xml:space="preserve"> г. по </w:t>
      </w:r>
      <w:r w:rsidR="00FD1A6C">
        <w:rPr>
          <w:b/>
          <w:bCs/>
          <w:color w:val="000000"/>
        </w:rPr>
        <w:t>24 июля 2022</w:t>
      </w:r>
      <w:r w:rsidR="00714773" w:rsidRPr="002B1B81">
        <w:rPr>
          <w:b/>
          <w:bCs/>
          <w:color w:val="000000"/>
        </w:rPr>
        <w:t xml:space="preserve"> г.</w:t>
      </w:r>
      <w:r w:rsidR="00FD1A6C">
        <w:rPr>
          <w:b/>
          <w:bCs/>
          <w:color w:val="000000"/>
        </w:rPr>
        <w:t>;</w:t>
      </w:r>
    </w:p>
    <w:p w14:paraId="6CC489E0" w14:textId="10D55363" w:rsidR="00FD1A6C" w:rsidRDefault="00FD1A6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 лоту 11: с 04 апреля 2022 г. по 28 мая 2022 г.</w:t>
      </w:r>
    </w:p>
    <w:p w14:paraId="2D284BB7" w14:textId="3465EA1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D1A6C" w:rsidRPr="00FD1A6C">
        <w:rPr>
          <w:b/>
          <w:bCs/>
          <w:color w:val="000000"/>
        </w:rPr>
        <w:t>04 апреля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FD1A6C">
        <w:rPr>
          <w:color w:val="000000"/>
        </w:rPr>
        <w:t>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2706FD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C59D2">
        <w:rPr>
          <w:b/>
          <w:color w:val="000000"/>
        </w:rPr>
        <w:t>ов 1-4, 7, 9, 10</w:t>
      </w:r>
      <w:r w:rsidRPr="002B1B81">
        <w:rPr>
          <w:b/>
          <w:color w:val="000000"/>
        </w:rPr>
        <w:t>:</w:t>
      </w:r>
    </w:p>
    <w:p w14:paraId="776877BD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7DC67B5A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22 мая 2022 г. по 28 мая 2022 г. - в размере 95,00% от начальной цены продажи лота;</w:t>
      </w:r>
    </w:p>
    <w:p w14:paraId="427728E7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29 мая 2022 г. по 04 июня 2022 г. - в размере 90,00% от начальной цены продажи лота;</w:t>
      </w:r>
    </w:p>
    <w:p w14:paraId="7068ED79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05 июня 2022 г. по 11 июня 2022 г. - в размере 85,00% от начальной цены продажи лота;</w:t>
      </w:r>
    </w:p>
    <w:p w14:paraId="046B26B5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12 июня 2022 г. по 19 июня 2022 г. - в размере 80,00% от начальной цены продажи лота;</w:t>
      </w:r>
    </w:p>
    <w:p w14:paraId="1DB8A906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20 июня 2022 г. по 26 июня 2022 г. - в размере 75,00% от начальной цены продажи лота;</w:t>
      </w:r>
    </w:p>
    <w:p w14:paraId="503918A8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27 июня 2022 г. по 03 июля 2022 г. - в размере 70,00% от начальной цены продажи лота;</w:t>
      </w:r>
    </w:p>
    <w:p w14:paraId="3973B7D4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04 июля 2022 г. по 10 июля 2022 г. - в размере 65,00% от начальной цены продажи лота;</w:t>
      </w:r>
    </w:p>
    <w:p w14:paraId="27600ED8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11 июля 2022 г. по 17 июля 2022 г. - в размере 60,00% от начальной цены продажи лота;</w:t>
      </w:r>
    </w:p>
    <w:p w14:paraId="7FE50913" w14:textId="2B262B3E" w:rsidR="00714773" w:rsidRPr="006C59D2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18 июля 2022 г. по 24 июля 2022 г. - в размере 55,00% от начальной цены продажи лота;</w:t>
      </w:r>
    </w:p>
    <w:p w14:paraId="1DEAE197" w14:textId="364FB0B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C59D2"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102553F4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0312741D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22 мая 2022 г. по 28 мая 2022 г. - в размере 96,60% от начальной цены продажи лота;</w:t>
      </w:r>
    </w:p>
    <w:p w14:paraId="75FD200C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29 мая 2022 г. по 04 июня 2022 г. - в размере 93,20% от начальной цены продажи лота;</w:t>
      </w:r>
    </w:p>
    <w:p w14:paraId="0AC37050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05 июня 2022 г. по 11 июня 2022 г. - в размере 89,80% от начальной цены продажи лота;</w:t>
      </w:r>
    </w:p>
    <w:p w14:paraId="06B87286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12 июня 2022 г. по 19 июня 2022 г. - в размере 86,40% от начальной цены продажи лота;</w:t>
      </w:r>
    </w:p>
    <w:p w14:paraId="6D0E40C4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20 июня 2022 г. по 26 июня 2022 г. - в размере 83,00% от начальной цены продажи лота;</w:t>
      </w:r>
    </w:p>
    <w:p w14:paraId="56D780FC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27 июня 2022 г. по 03 июля 2022 г. - в размере 79,60% от начальной цены продажи лота;</w:t>
      </w:r>
    </w:p>
    <w:p w14:paraId="247C1F09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04 июля 2022 г. по 10 июля 2022 г. - в размере 76,20% от начальной цены продажи лота;</w:t>
      </w:r>
    </w:p>
    <w:p w14:paraId="48BF6DCB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11 июля 2022 г. по 17 июля 2022 г. - в размере 72,80% от начальной цены продажи лота;</w:t>
      </w:r>
    </w:p>
    <w:p w14:paraId="72E3D032" w14:textId="77777777" w:rsidR="00003B36" w:rsidRPr="00003B36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18 июля 2022 г. по 24 июля 2022 г. - в размере 69,40% от начальной цены продажи лота;</w:t>
      </w:r>
    </w:p>
    <w:p w14:paraId="2A3A3E9C" w14:textId="28B70AFF" w:rsidR="006C59D2" w:rsidRPr="006C59D2" w:rsidRDefault="00003B36" w:rsidP="00003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03B36">
        <w:rPr>
          <w:bCs/>
          <w:color w:val="000000"/>
        </w:rPr>
        <w:t>с 25 июля 2022 г. по 31 июля 2022 г. - в размере 66,00% от начальной цены продажи лота;</w:t>
      </w:r>
    </w:p>
    <w:p w14:paraId="3D4742BA" w14:textId="63DF1535" w:rsidR="006C59D2" w:rsidRPr="002B1B81" w:rsidRDefault="006C59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11:</w:t>
      </w:r>
    </w:p>
    <w:p w14:paraId="728D35F9" w14:textId="77777777" w:rsidR="00003B36" w:rsidRPr="00003B36" w:rsidRDefault="00003B36" w:rsidP="00003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36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2E5C8E4A" w14:textId="2BC8D23A" w:rsidR="00003B36" w:rsidRPr="00003B36" w:rsidRDefault="00003B36" w:rsidP="00003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36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003B3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003B3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03B3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48B3546" w:rsidR="00003DFC" w:rsidRPr="00003B36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0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0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003B36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0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00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003B36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003B3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003B36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003B36">
        <w:rPr>
          <w:rFonts w:ascii="Times New Roman" w:hAnsi="Times New Roman" w:cs="Times New Roman"/>
          <w:sz w:val="24"/>
          <w:szCs w:val="24"/>
        </w:rPr>
        <w:t xml:space="preserve">+7(495)984-19-70, доб. 65-50, 65-47; </w:t>
      </w:r>
      <w:r w:rsidR="0054753F" w:rsidRPr="00003B36">
        <w:rPr>
          <w:rFonts w:ascii="Times New Roman" w:hAnsi="Times New Roman" w:cs="Times New Roman"/>
          <w:sz w:val="24"/>
          <w:szCs w:val="24"/>
        </w:rPr>
        <w:t xml:space="preserve">у ОТ: </w:t>
      </w:r>
      <w:r w:rsidR="00003B36" w:rsidRPr="00003B36">
        <w:rPr>
          <w:rFonts w:ascii="Times New Roman" w:hAnsi="Times New Roman" w:cs="Times New Roman"/>
          <w:sz w:val="24"/>
          <w:szCs w:val="24"/>
        </w:rPr>
        <w:t>Тел. +7 (812) 334-20-50 (с 9.00 до 18.00 по МСК в будние дни), informmsk@auction-house.ru</w:t>
      </w:r>
      <w:r w:rsidR="00003B36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3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B36"/>
    <w:rsid w:val="00003DFC"/>
    <w:rsid w:val="000067AA"/>
    <w:rsid w:val="000420FF"/>
    <w:rsid w:val="00082F5E"/>
    <w:rsid w:val="0015099D"/>
    <w:rsid w:val="001C5FFC"/>
    <w:rsid w:val="001E7487"/>
    <w:rsid w:val="001F039D"/>
    <w:rsid w:val="00240848"/>
    <w:rsid w:val="00284B1D"/>
    <w:rsid w:val="002B1B81"/>
    <w:rsid w:val="00432832"/>
    <w:rsid w:val="00467D6B"/>
    <w:rsid w:val="00476080"/>
    <w:rsid w:val="0054753F"/>
    <w:rsid w:val="00582C1B"/>
    <w:rsid w:val="0059668F"/>
    <w:rsid w:val="005B346C"/>
    <w:rsid w:val="005F1F68"/>
    <w:rsid w:val="00662676"/>
    <w:rsid w:val="006C59D2"/>
    <w:rsid w:val="00702C40"/>
    <w:rsid w:val="00714773"/>
    <w:rsid w:val="007229EA"/>
    <w:rsid w:val="00735EAD"/>
    <w:rsid w:val="007B575E"/>
    <w:rsid w:val="00814A72"/>
    <w:rsid w:val="00825B29"/>
    <w:rsid w:val="00830BDF"/>
    <w:rsid w:val="00865FD7"/>
    <w:rsid w:val="00882E21"/>
    <w:rsid w:val="00927CB6"/>
    <w:rsid w:val="00A03ECC"/>
    <w:rsid w:val="00A733E9"/>
    <w:rsid w:val="00AB030D"/>
    <w:rsid w:val="00AF3005"/>
    <w:rsid w:val="00B41D69"/>
    <w:rsid w:val="00B86321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24</cp:revision>
  <cp:lastPrinted>2021-12-14T07:33:00Z</cp:lastPrinted>
  <dcterms:created xsi:type="dcterms:W3CDTF">2019-07-23T07:42:00Z</dcterms:created>
  <dcterms:modified xsi:type="dcterms:W3CDTF">2021-12-14T07:54:00Z</dcterms:modified>
</cp:coreProperties>
</file>