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347F6200" w14:textId="720BA5A2" w:rsidR="00476685" w:rsidRDefault="0047668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Нижегородской области от 23 сентября 2019 г. по делу № А43-33753/2019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E192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2030112968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</w:t>
      </w:r>
      <w:r w:rsidR="00E000AE">
        <w:rPr>
          <w:rFonts w:ascii="Times New Roman" w:hAnsi="Times New Roman" w:cs="Times New Roman"/>
          <w:sz w:val="24"/>
          <w:lang w:eastAsia="ru-RU"/>
        </w:rPr>
        <w:t xml:space="preserve">АО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«Коммерсантъ» №</w:t>
      </w:r>
      <w:r>
        <w:rPr>
          <w:rFonts w:ascii="Times New Roman" w:hAnsi="Times New Roman" w:cs="Times New Roman"/>
          <w:sz w:val="24"/>
          <w:lang w:eastAsia="ru-RU"/>
        </w:rPr>
        <w:t>236(7198) от 25.12.2021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</w:p>
    <w:p w14:paraId="26E91520" w14:textId="03E31DDF" w:rsidR="006F1158" w:rsidRPr="00F13927" w:rsidRDefault="0047668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927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AE1923" w:rsidRPr="00F1392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13927" w:rsidRPr="00F1392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F1392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F13927" w:rsidRPr="00F1392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ООО "ГАЗСТРОЙ-Д.К.", ИНН 5215011900 (поручители - Ошаев Виктор Петрович, Автономная некоммерческая организация "Агентство по развитию системы гарантий и Микрокредитная компания для субъектов малого и среднего предпринимательства Нижегородской области", ИНН 5260248556), КД 26/19-дк-нкл от 16.05.2019, г. Нижний Новгород (972 219,00 руб.)</w:t>
      </w:r>
      <w:r w:rsidR="00F1392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</w:p>
    <w:p w14:paraId="56DC2FFD" w14:textId="77777777" w:rsidR="003D2FB9" w:rsidRPr="00F13927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29D2B4" w14:textId="77777777" w:rsidR="006F1158" w:rsidRPr="00AE1923" w:rsidRDefault="006F1158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F1158" w:rsidRPr="00AE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476685"/>
    <w:rsid w:val="0048497F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AE1923"/>
    <w:rsid w:val="00C25FE0"/>
    <w:rsid w:val="00C51986"/>
    <w:rsid w:val="00C620CD"/>
    <w:rsid w:val="00CF64BB"/>
    <w:rsid w:val="00D10A1F"/>
    <w:rsid w:val="00E000AE"/>
    <w:rsid w:val="00E44430"/>
    <w:rsid w:val="00F1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2022-02-14T11:43:00Z</dcterms:created>
  <dcterms:modified xsi:type="dcterms:W3CDTF">2022-02-14T11:43:00Z</dcterms:modified>
</cp:coreProperties>
</file>