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7618028" w:rsidR="00D6354E" w:rsidRPr="00BC4058" w:rsidRDefault="00BC4058" w:rsidP="00D6354E">
      <w:pPr>
        <w:spacing w:before="120" w:after="120"/>
        <w:jc w:val="both"/>
        <w:rPr>
          <w:color w:val="000000"/>
        </w:rPr>
      </w:pPr>
      <w:r w:rsidRPr="00343305"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r w:rsidRPr="00343305">
          <w:rPr>
            <w:rStyle w:val="a6"/>
            <w:color w:val="auto"/>
            <w:u w:val="none"/>
            <w:bdr w:val="none" w:sz="0" w:space="0" w:color="auto" w:frame="1"/>
          </w:rPr>
          <w:t>1097847233351</w:t>
        </w:r>
      </w:hyperlink>
      <w:r w:rsidRPr="00343305">
        <w:t> , ИНН </w:t>
      </w:r>
      <w:hyperlink r:id="rId5" w:tgtFrame="_blank" w:tooltip="АКЦИОНЕРНОЕ ОБЩЕСТВО &quot;РОССИЙСКИЙ АУКЦИОННЫЙ ДОМ&quot;" w:history="1">
        <w:r w:rsidRPr="00343305">
          <w:rPr>
            <w:rStyle w:val="a6"/>
            <w:color w:val="auto"/>
            <w:u w:val="none"/>
            <w:bdr w:val="none" w:sz="0" w:space="0" w:color="auto" w:frame="1"/>
          </w:rPr>
          <w:t>7838430413</w:t>
        </w:r>
      </w:hyperlink>
      <w:r w:rsidRPr="00343305">
        <w:t xml:space="preserve"> , 190000, Санкт-Петербург, пер. </w:t>
      </w:r>
      <w:proofErr w:type="spellStart"/>
      <w:r w:rsidRPr="00343305">
        <w:t>Гривцова</w:t>
      </w:r>
      <w:proofErr w:type="spellEnd"/>
      <w:r w:rsidRPr="00343305">
        <w:t xml:space="preserve">, д. 5, лит. В, (812)334-26-04, 8(800)777-57-57, </w:t>
      </w:r>
      <w:hyperlink r:id="rId6" w:history="1">
        <w:r w:rsidRPr="00343305">
          <w:rPr>
            <w:rStyle w:val="a6"/>
            <w:color w:val="auto"/>
            <w:u w:val="none"/>
          </w:rPr>
          <w:t>o.ivanova@auction-house.ru</w:t>
        </w:r>
      </w:hyperlink>
      <w:r w:rsidRPr="00343305">
        <w:t>), действующее на основании договора с Коммерческим банком «Инвестиционный союз» (Общество с ограниченной ответственностью) (КБ «ИНВЕСТИЦИОННЫЙ СОЮЗ» (ООО)), (адрес регистрации: 115230, г. Москва, Хлебозаводский проезд, д. 7, стр. 9, ИНН </w:t>
      </w:r>
      <w:hyperlink r:id="rId7" w:tgtFrame="_blank" w:tooltip="КОММЕРЧЕСКИЙ БАНК &quot;ИНВЕСТИЦИОННЫЙ СОЮЗ&quot; (ОБЩЕСТВО С ОГРАНИЧЕННОЙ ОТВЕТСТВЕННОСТЬЮ)&quot;" w:history="1">
        <w:r w:rsidRPr="00343305">
          <w:rPr>
            <w:rStyle w:val="a6"/>
            <w:color w:val="auto"/>
            <w:u w:val="none"/>
            <w:bdr w:val="none" w:sz="0" w:space="0" w:color="auto" w:frame="1"/>
          </w:rPr>
          <w:t>0505005057</w:t>
        </w:r>
      </w:hyperlink>
      <w:r w:rsidRPr="00343305">
        <w:t>, ОГРН </w:t>
      </w:r>
      <w:hyperlink r:id="rId8" w:tgtFrame="_blank" w:tooltip="КОММЕРЧЕСКИЙ БАНК &quot;ИНВЕСТИЦИОННЫЙ СОЮЗ&quot; (ОБЩЕСТВО С ОГРАНИЧЕННОЙ ОТВЕТСТВЕННОСТЬЮ)&quot;" w:history="1">
        <w:r w:rsidRPr="00343305">
          <w:rPr>
            <w:rStyle w:val="a6"/>
            <w:color w:val="auto"/>
            <w:u w:val="none"/>
            <w:bdr w:val="none" w:sz="0" w:space="0" w:color="auto" w:frame="1"/>
          </w:rPr>
          <w:t>1027739108979</w:t>
        </w:r>
      </w:hyperlink>
      <w:r w:rsidRPr="00343305">
        <w:t xml:space="preserve">), конкурсным управляющим (ликвидатором) которого на основании решения Арбитражного </w:t>
      </w:r>
      <w:r w:rsidRPr="00BC4058">
        <w:t xml:space="preserve">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D6354E" w:rsidRPr="00BC4058">
        <w:t xml:space="preserve">сообщает, </w:t>
      </w:r>
      <w:r w:rsidR="00D6354E" w:rsidRPr="00BC4058">
        <w:rPr>
          <w:color w:val="000000"/>
        </w:rPr>
        <w:t xml:space="preserve">что по итогам </w:t>
      </w:r>
      <w:r w:rsidRPr="00343305">
        <w:rPr>
          <w:b/>
          <w:bCs/>
          <w:color w:val="000000"/>
        </w:rPr>
        <w:t>первых</w:t>
      </w:r>
      <w:r w:rsidR="00D6354E" w:rsidRPr="00BC4058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BC4058">
        <w:t xml:space="preserve">(сообщение № 2030112340 в газете АО </w:t>
      </w:r>
      <w:r w:rsidRPr="00BC4058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C4058">
        <w:instrText xml:space="preserve"> FORMTEXT </w:instrText>
      </w:r>
      <w:r w:rsidRPr="00BC4058">
        <w:rPr>
          <w:b/>
          <w:bCs/>
        </w:rPr>
      </w:r>
      <w:r w:rsidRPr="00BC4058">
        <w:rPr>
          <w:b/>
          <w:bCs/>
        </w:rPr>
        <w:fldChar w:fldCharType="separate"/>
      </w:r>
      <w:r w:rsidRPr="00BC4058">
        <w:t>«Коммерсантъ»</w:t>
      </w:r>
      <w:r w:rsidRPr="00BC4058">
        <w:rPr>
          <w:b/>
          <w:bCs/>
        </w:rPr>
        <w:fldChar w:fldCharType="end"/>
      </w:r>
      <w:r w:rsidRPr="00BC4058">
        <w:t xml:space="preserve"> от 25.12.2021 №236(7198))</w:t>
      </w:r>
      <w:r w:rsidRPr="00BC4058">
        <w:t xml:space="preserve">, </w:t>
      </w:r>
      <w:r w:rsidR="00D6354E" w:rsidRPr="00BC4058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BC4058">
        <w:t>14 февраля 2022 г.</w:t>
      </w:r>
      <w:r w:rsidRPr="00BC4058">
        <w:t>,</w:t>
      </w:r>
      <w:r w:rsidRPr="00BC4058">
        <w:t xml:space="preserve"> </w:t>
      </w:r>
      <w:r w:rsidR="00D6354E" w:rsidRPr="00BC4058">
        <w:t>заключе</w:t>
      </w:r>
      <w:r w:rsidRPr="00BC4058">
        <w:t>н</w:t>
      </w:r>
      <w:r w:rsidR="00D6354E" w:rsidRPr="00BC4058">
        <w:rPr>
          <w:color w:val="000000"/>
        </w:rPr>
        <w:t xml:space="preserve"> следующи</w:t>
      </w:r>
      <w:r w:rsidRPr="00BC4058">
        <w:t>й</w:t>
      </w:r>
      <w:r w:rsidR="00D6354E" w:rsidRPr="00BC4058">
        <w:rPr>
          <w:color w:val="000000"/>
        </w:rPr>
        <w:t xml:space="preserve"> догово</w:t>
      </w:r>
      <w:r w:rsidRPr="00BC4058">
        <w:t>р</w:t>
      </w:r>
      <w:r w:rsidR="00D6354E" w:rsidRPr="00BC4058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BC4058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BC405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BC405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C405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BC405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BC405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BC405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C4058" w:rsidRPr="00BC4058" w14:paraId="6210BB97" w14:textId="77777777" w:rsidTr="005025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42CCF11" w:rsidR="00BC4058" w:rsidRPr="00BC4058" w:rsidRDefault="00BC4058" w:rsidP="00BC40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962D6BD" w:rsidR="00BC4058" w:rsidRPr="00BC4058" w:rsidRDefault="00BC4058" w:rsidP="00BC40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2022-2325/114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9BB9990" w:rsidR="00BC4058" w:rsidRPr="00BC4058" w:rsidRDefault="00BC4058" w:rsidP="00BC40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FA42FC5" w:rsidR="00BC4058" w:rsidRPr="00BC4058" w:rsidRDefault="00BC4058" w:rsidP="00BC40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3 235 950,00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21D1E22" w:rsidR="00BC4058" w:rsidRPr="00BC4058" w:rsidRDefault="00BC4058" w:rsidP="00BC40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Муталибова </w:t>
            </w:r>
            <w:proofErr w:type="spellStart"/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Фатимат</w:t>
            </w:r>
            <w:proofErr w:type="spellEnd"/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0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Аседуллаевна</w:t>
            </w:r>
            <w:proofErr w:type="spellEnd"/>
          </w:p>
        </w:tc>
      </w:tr>
    </w:tbl>
    <w:p w14:paraId="36F97370" w14:textId="77777777" w:rsidR="00D6354E" w:rsidRPr="00BC4058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4330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C4058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40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4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ca8c22aa5525200cb7062a223451849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ca8c22aa5525200cb7062a223451849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2016-09-09T13:37:00Z</cp:lastPrinted>
  <dcterms:created xsi:type="dcterms:W3CDTF">2018-08-16T08:59:00Z</dcterms:created>
  <dcterms:modified xsi:type="dcterms:W3CDTF">2022-02-21T12:48:00Z</dcterms:modified>
</cp:coreProperties>
</file>