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81" w:rsidRPr="00675A60" w:rsidRDefault="00E74381" w:rsidP="00E74381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E74381" w:rsidRPr="00675A60" w:rsidRDefault="00E74381" w:rsidP="00E74381">
      <w:pPr>
        <w:jc w:val="center"/>
        <w:rPr>
          <w:b/>
          <w:bCs/>
          <w:sz w:val="22"/>
          <w:szCs w:val="22"/>
        </w:rPr>
      </w:pPr>
    </w:p>
    <w:p w:rsidR="00E74381" w:rsidRPr="00675A60" w:rsidRDefault="00E74381" w:rsidP="00E74381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 w:rsidR="008E560C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 xml:space="preserve"> г.</w:t>
      </w:r>
    </w:p>
    <w:p w:rsidR="00E74381" w:rsidRPr="00675A60" w:rsidRDefault="00E74381" w:rsidP="00E74381">
      <w:pPr>
        <w:jc w:val="both"/>
        <w:rPr>
          <w:bCs/>
          <w:sz w:val="22"/>
          <w:szCs w:val="22"/>
        </w:rPr>
      </w:pPr>
    </w:p>
    <w:p w:rsidR="00E74381" w:rsidRDefault="00E74381" w:rsidP="00E74381">
      <w:pPr>
        <w:ind w:firstLine="567"/>
        <w:jc w:val="both"/>
        <w:rPr>
          <w:sz w:val="22"/>
          <w:szCs w:val="22"/>
        </w:rPr>
      </w:pPr>
    </w:p>
    <w:p w:rsidR="00E74381" w:rsidRPr="0007132F" w:rsidRDefault="0048790E" w:rsidP="00E74381">
      <w:pPr>
        <w:ind w:firstLine="567"/>
        <w:jc w:val="both"/>
        <w:rPr>
          <w:sz w:val="22"/>
          <w:szCs w:val="22"/>
        </w:rPr>
      </w:pPr>
      <w:r w:rsidRPr="008E560C">
        <w:rPr>
          <w:sz w:val="22"/>
          <w:szCs w:val="22"/>
        </w:rPr>
        <w:t>Финансовый</w:t>
      </w:r>
      <w:r w:rsidR="00E74381" w:rsidRPr="008E560C">
        <w:rPr>
          <w:sz w:val="22"/>
          <w:szCs w:val="22"/>
        </w:rPr>
        <w:t xml:space="preserve"> управляющий </w:t>
      </w:r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5C328F" w:rsidRPr="005C328F">
        <w:rPr>
          <w:sz w:val="22"/>
          <w:szCs w:val="22"/>
        </w:rPr>
        <w:t xml:space="preserve"> </w:t>
      </w:r>
      <w:r w:rsidR="00C80F4D" w:rsidRPr="00C80F4D">
        <w:rPr>
          <w:sz w:val="22"/>
          <w:szCs w:val="22"/>
        </w:rPr>
        <w:t>(</w:t>
      </w:r>
      <w:r w:rsidR="005C328F" w:rsidRPr="005C328F">
        <w:rPr>
          <w:sz w:val="22"/>
          <w:szCs w:val="22"/>
        </w:rPr>
        <w:t>ИНН 151400088302, СНИЛС 086-194-597 11</w:t>
      </w:r>
      <w:r w:rsidR="00E74381" w:rsidRPr="008E560C">
        <w:rPr>
          <w:sz w:val="22"/>
          <w:szCs w:val="22"/>
        </w:rPr>
        <w:t xml:space="preserve">, процедура </w:t>
      </w:r>
      <w:r w:rsidRPr="008E560C">
        <w:rPr>
          <w:sz w:val="22"/>
          <w:szCs w:val="22"/>
        </w:rPr>
        <w:t>банкротства - реализаци</w:t>
      </w:r>
      <w:r w:rsidR="00D8087A">
        <w:rPr>
          <w:sz w:val="22"/>
          <w:szCs w:val="22"/>
        </w:rPr>
        <w:t>я</w:t>
      </w:r>
      <w:r w:rsidRPr="008E560C">
        <w:rPr>
          <w:sz w:val="22"/>
          <w:szCs w:val="22"/>
        </w:rPr>
        <w:t xml:space="preserve"> имущества</w:t>
      </w:r>
      <w:r w:rsidR="00E74381" w:rsidRPr="008E560C">
        <w:rPr>
          <w:sz w:val="22"/>
          <w:szCs w:val="22"/>
        </w:rPr>
        <w:t>) Басанько Алексей Иванович</w:t>
      </w:r>
      <w:r w:rsidR="008E560C" w:rsidRPr="008E560C">
        <w:rPr>
          <w:sz w:val="22"/>
          <w:szCs w:val="22"/>
        </w:rPr>
        <w:t xml:space="preserve"> (ИНН 261504094067, СНИЛС 062-470-839-59)</w:t>
      </w:r>
      <w:r w:rsidR="00E74381" w:rsidRPr="008E560C">
        <w:rPr>
          <w:sz w:val="22"/>
          <w:szCs w:val="22"/>
        </w:rPr>
        <w:t xml:space="preserve">, </w:t>
      </w:r>
      <w:r w:rsidR="00E74381" w:rsidRPr="008E560C">
        <w:rPr>
          <w:bCs/>
          <w:color w:val="000000"/>
          <w:sz w:val="22"/>
          <w:szCs w:val="22"/>
        </w:rPr>
        <w:t xml:space="preserve">действующий на </w:t>
      </w:r>
      <w:r w:rsidR="004D735F">
        <w:rPr>
          <w:bCs/>
          <w:color w:val="000000"/>
          <w:sz w:val="22"/>
          <w:szCs w:val="22"/>
        </w:rPr>
        <w:t xml:space="preserve">Определения </w:t>
      </w:r>
      <w:r w:rsidR="005C328F" w:rsidRPr="005C328F">
        <w:rPr>
          <w:bCs/>
          <w:color w:val="000000"/>
          <w:sz w:val="22"/>
          <w:szCs w:val="22"/>
        </w:rPr>
        <w:t>Арбитражного суда Республики Северная Осетия - Алания по делу №А61-1641/19</w:t>
      </w:r>
      <w:r w:rsidR="004D735F">
        <w:rPr>
          <w:bCs/>
          <w:color w:val="000000"/>
          <w:sz w:val="22"/>
          <w:szCs w:val="22"/>
        </w:rPr>
        <w:t xml:space="preserve"> от 06.12.2021 г.</w:t>
      </w:r>
      <w:bookmarkStart w:id="0" w:name="_GoBack"/>
      <w:bookmarkEnd w:id="0"/>
      <w:r w:rsidR="00C80F4D" w:rsidRPr="00C80F4D">
        <w:rPr>
          <w:bCs/>
          <w:color w:val="000000"/>
          <w:sz w:val="22"/>
          <w:szCs w:val="22"/>
        </w:rPr>
        <w:t>,</w:t>
      </w:r>
      <w:r w:rsidR="00E74381" w:rsidRPr="008E560C">
        <w:rPr>
          <w:rStyle w:val="text"/>
          <w:sz w:val="22"/>
          <w:szCs w:val="22"/>
        </w:rPr>
        <w:t xml:space="preserve"> </w:t>
      </w:r>
      <w:r w:rsidR="00E74381" w:rsidRPr="008E560C">
        <w:rPr>
          <w:sz w:val="22"/>
          <w:szCs w:val="22"/>
        </w:rPr>
        <w:t>именуемый далее «Организатор торгов»,  с одной стороны</w:t>
      </w:r>
      <w:r w:rsidR="00E74381" w:rsidRPr="008E560C">
        <w:rPr>
          <w:bCs/>
          <w:sz w:val="22"/>
          <w:szCs w:val="22"/>
        </w:rPr>
        <w:t>, и__________</w:t>
      </w:r>
      <w:r w:rsidR="00E74381" w:rsidRPr="008E560C">
        <w:rPr>
          <w:b/>
          <w:sz w:val="22"/>
          <w:szCs w:val="22"/>
        </w:rPr>
        <w:t>____________________________________________________________________________________</w:t>
      </w:r>
      <w:r w:rsidR="00E74381" w:rsidRPr="008E560C">
        <w:rPr>
          <w:sz w:val="22"/>
          <w:szCs w:val="22"/>
        </w:rPr>
        <w:t>,  именуемый</w:t>
      </w:r>
      <w:r w:rsidR="00E74381" w:rsidRPr="0048790E">
        <w:rPr>
          <w:sz w:val="22"/>
          <w:szCs w:val="22"/>
        </w:rPr>
        <w:t xml:space="preserve"> (</w:t>
      </w:r>
      <w:proofErr w:type="spellStart"/>
      <w:r w:rsidR="00E74381" w:rsidRPr="0048790E">
        <w:rPr>
          <w:sz w:val="22"/>
          <w:szCs w:val="22"/>
        </w:rPr>
        <w:t>ая</w:t>
      </w:r>
      <w:proofErr w:type="spellEnd"/>
      <w:r w:rsidR="00E74381" w:rsidRPr="0048790E">
        <w:rPr>
          <w:sz w:val="22"/>
          <w:szCs w:val="22"/>
        </w:rPr>
        <w:t>) в дальнейшем «Заявитель», с другой стороны, именуемые в дальнейшем «Стороны»,</w:t>
      </w:r>
      <w:r w:rsidR="00E74381" w:rsidRPr="0007132F">
        <w:rPr>
          <w:sz w:val="22"/>
          <w:szCs w:val="22"/>
        </w:rPr>
        <w:t xml:space="preserve"> </w:t>
      </w:r>
      <w:r w:rsidR="00E74381" w:rsidRPr="0007132F">
        <w:rPr>
          <w:bCs/>
          <w:sz w:val="22"/>
          <w:szCs w:val="22"/>
        </w:rPr>
        <w:t>заключили настоящий договор о нижеследующем:</w:t>
      </w:r>
    </w:p>
    <w:p w:rsidR="00E74381" w:rsidRPr="00675A60" w:rsidRDefault="00E74381" w:rsidP="00E74381">
      <w:pPr>
        <w:jc w:val="center"/>
        <w:rPr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470A18" w:rsidRDefault="00E74381" w:rsidP="00911D83">
      <w:pPr>
        <w:pStyle w:val="Default"/>
        <w:numPr>
          <w:ilvl w:val="1"/>
          <w:numId w:val="2"/>
        </w:numPr>
        <w:tabs>
          <w:tab w:val="clear" w:pos="422"/>
          <w:tab w:val="num" w:pos="709"/>
        </w:tabs>
        <w:ind w:left="0" w:firstLine="284"/>
        <w:jc w:val="both"/>
        <w:rPr>
          <w:sz w:val="22"/>
          <w:szCs w:val="22"/>
        </w:rPr>
      </w:pPr>
      <w:r w:rsidRPr="00470A18">
        <w:rPr>
          <w:sz w:val="22"/>
          <w:szCs w:val="22"/>
        </w:rPr>
        <w:t xml:space="preserve">В соответствии с условиями настоящего договора Заявитель для участия в </w:t>
      </w:r>
      <w:r w:rsidR="0048790E" w:rsidRPr="0048790E">
        <w:rPr>
          <w:sz w:val="22"/>
          <w:szCs w:val="22"/>
        </w:rPr>
        <w:t>торг</w:t>
      </w:r>
      <w:r w:rsidR="0048790E">
        <w:rPr>
          <w:sz w:val="22"/>
          <w:szCs w:val="22"/>
        </w:rPr>
        <w:t>ах</w:t>
      </w:r>
      <w:r w:rsidR="0048790E" w:rsidRPr="0048790E">
        <w:rPr>
          <w:sz w:val="22"/>
          <w:szCs w:val="22"/>
        </w:rPr>
        <w:t xml:space="preserve"> в </w:t>
      </w:r>
      <w:r w:rsidR="00911D83" w:rsidRPr="00911D83">
        <w:rPr>
          <w:sz w:val="22"/>
          <w:szCs w:val="22"/>
        </w:rPr>
        <w:t>посредством публичного предложения с открытой формой представления предложений о цене имущества</w:t>
      </w:r>
      <w:r w:rsidR="00D8087A">
        <w:rPr>
          <w:sz w:val="22"/>
          <w:szCs w:val="22"/>
        </w:rPr>
        <w:t xml:space="preserve"> </w:t>
      </w:r>
      <w:proofErr w:type="spellStart"/>
      <w:r w:rsidR="005C328F" w:rsidRPr="005C328F">
        <w:rPr>
          <w:sz w:val="22"/>
          <w:szCs w:val="22"/>
        </w:rPr>
        <w:t>Чельдиева</w:t>
      </w:r>
      <w:proofErr w:type="spellEnd"/>
      <w:r w:rsidR="005C328F" w:rsidRPr="005C328F">
        <w:rPr>
          <w:sz w:val="22"/>
          <w:szCs w:val="22"/>
        </w:rPr>
        <w:t xml:space="preserve"> Олега </w:t>
      </w:r>
      <w:proofErr w:type="spellStart"/>
      <w:r w:rsidR="005C328F" w:rsidRPr="005C328F">
        <w:rPr>
          <w:sz w:val="22"/>
          <w:szCs w:val="22"/>
        </w:rPr>
        <w:t>Таймуразовича</w:t>
      </w:r>
      <w:proofErr w:type="spellEnd"/>
      <w:r w:rsidR="00B254FE">
        <w:rPr>
          <w:sz w:val="22"/>
          <w:szCs w:val="22"/>
        </w:rPr>
        <w:t>,</w:t>
      </w:r>
      <w:r w:rsidRPr="00470A18">
        <w:rPr>
          <w:sz w:val="22"/>
          <w:szCs w:val="22"/>
        </w:rPr>
        <w:t xml:space="preserve"> а именно: Лот №___, проводимых на электронной торговой площадке </w:t>
      </w:r>
      <w:r w:rsidR="005C328F" w:rsidRPr="005C328F">
        <w:rPr>
          <w:sz w:val="22"/>
          <w:szCs w:val="22"/>
        </w:rPr>
        <w:t>АО «РАД», на сайте www.lot-online.ru.</w:t>
      </w:r>
      <w:r w:rsidRPr="00470A18">
        <w:rPr>
          <w:sz w:val="22"/>
          <w:szCs w:val="22"/>
        </w:rPr>
        <w:t xml:space="preserve">, перечисляет денежные средства в размере </w:t>
      </w:r>
      <w:r w:rsidR="005C328F">
        <w:rPr>
          <w:sz w:val="22"/>
          <w:szCs w:val="22"/>
        </w:rPr>
        <w:t>1</w:t>
      </w:r>
      <w:r w:rsidRPr="00470A18">
        <w:rPr>
          <w:sz w:val="22"/>
          <w:szCs w:val="22"/>
        </w:rPr>
        <w:t xml:space="preserve">0% от </w:t>
      </w:r>
      <w:r w:rsidR="00911D83" w:rsidRPr="00911D83">
        <w:rPr>
          <w:sz w:val="22"/>
          <w:szCs w:val="22"/>
        </w:rPr>
        <w:t>цены лота, установленной для определенного периода торгов</w:t>
      </w:r>
      <w:r w:rsidRPr="00470A18">
        <w:rPr>
          <w:sz w:val="22"/>
          <w:szCs w:val="22"/>
        </w:rPr>
        <w:t>, на расчетный счет Организатора торгов, реквизиты которого указаны в пункте 5 настоящего договора.</w:t>
      </w:r>
    </w:p>
    <w:p w:rsidR="00E74381" w:rsidRPr="007A343B" w:rsidRDefault="00E74381" w:rsidP="008E560C">
      <w:pPr>
        <w:ind w:firstLine="284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E74381" w:rsidRPr="000C78B8" w:rsidRDefault="00E74381" w:rsidP="00E74381">
      <w:pPr>
        <w:rPr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E74381" w:rsidRPr="00675A60" w:rsidRDefault="00E74381" w:rsidP="00E74381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E74381" w:rsidRPr="00CA3528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E74381" w:rsidRPr="00AA71B5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E74381" w:rsidRPr="00675A60" w:rsidRDefault="00E74381" w:rsidP="00E74381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E74381" w:rsidRPr="00675A60" w:rsidRDefault="00E74381" w:rsidP="00E743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Задаток возвращается путем перечисления суммы внесенного задатка на указанный </w:t>
      </w:r>
      <w:r w:rsidR="0048790E">
        <w:rPr>
          <w:rFonts w:ascii="Times New Roman" w:hAnsi="Times New Roman"/>
          <w:sz w:val="22"/>
          <w:szCs w:val="22"/>
          <w:lang w:val="ru-RU"/>
        </w:rPr>
        <w:t xml:space="preserve">в заявке </w:t>
      </w:r>
      <w:r w:rsidRPr="00675A60">
        <w:rPr>
          <w:rFonts w:ascii="Times New Roman" w:hAnsi="Times New Roman"/>
          <w:sz w:val="22"/>
          <w:szCs w:val="22"/>
        </w:rPr>
        <w:t>Заявителем счет.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</w:t>
      </w:r>
      <w:r w:rsidR="0048790E">
        <w:rPr>
          <w:rFonts w:ascii="Times New Roman" w:hAnsi="Times New Roman"/>
          <w:sz w:val="22"/>
          <w:szCs w:val="22"/>
          <w:lang w:val="ru-RU"/>
        </w:rPr>
        <w:t>финансовым</w:t>
      </w:r>
      <w:r w:rsidRPr="00675A60">
        <w:rPr>
          <w:rFonts w:ascii="Times New Roman" w:hAnsi="Times New Roman"/>
          <w:sz w:val="22"/>
          <w:szCs w:val="22"/>
        </w:rPr>
        <w:t xml:space="preserve"> управляющим в установленном порядке и сроки на предложенных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74381" w:rsidRPr="00675A60" w:rsidRDefault="00E74381" w:rsidP="00E74381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lastRenderedPageBreak/>
        <w:t>Срок действия настоящего договора</w:t>
      </w:r>
    </w:p>
    <w:p w:rsidR="00E74381" w:rsidRPr="00675A60" w:rsidRDefault="00E74381" w:rsidP="00E74381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E74381" w:rsidRPr="00675A60" w:rsidRDefault="00E74381" w:rsidP="00E743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E74381" w:rsidRPr="00675A60" w:rsidRDefault="00E74381" w:rsidP="00E743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E74381" w:rsidRPr="00675A60" w:rsidRDefault="00E74381" w:rsidP="00E743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E74381" w:rsidRPr="00675A60" w:rsidRDefault="00E74381" w:rsidP="00E743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E74381" w:rsidRPr="0048790E" w:rsidTr="00871E24">
        <w:trPr>
          <w:trHeight w:val="278"/>
        </w:trPr>
        <w:tc>
          <w:tcPr>
            <w:tcW w:w="5131" w:type="dxa"/>
            <w:vAlign w:val="bottom"/>
          </w:tcPr>
          <w:p w:rsidR="00E74381" w:rsidRPr="0048790E" w:rsidRDefault="00E74381" w:rsidP="00871E24">
            <w:pPr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E74381" w:rsidRPr="0048790E" w:rsidRDefault="00E74381" w:rsidP="00871E24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48790E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E74381" w:rsidRPr="0048790E" w:rsidTr="00871E24">
        <w:trPr>
          <w:trHeight w:val="2106"/>
        </w:trPr>
        <w:tc>
          <w:tcPr>
            <w:tcW w:w="5131" w:type="dxa"/>
          </w:tcPr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5C328F" w:rsidRPr="005C328F">
              <w:rPr>
                <w:sz w:val="22"/>
                <w:szCs w:val="22"/>
              </w:rPr>
              <w:t>Чельдиева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Олега </w:t>
            </w:r>
            <w:proofErr w:type="spellStart"/>
            <w:r w:rsidR="005C328F" w:rsidRPr="005C328F">
              <w:rPr>
                <w:sz w:val="22"/>
                <w:szCs w:val="22"/>
              </w:rPr>
              <w:t>Таймуразовича</w:t>
            </w:r>
            <w:proofErr w:type="spellEnd"/>
            <w:r w:rsidR="005C328F" w:rsidRPr="005C328F">
              <w:rPr>
                <w:sz w:val="22"/>
                <w:szCs w:val="22"/>
              </w:rPr>
              <w:t xml:space="preserve"> </w:t>
            </w:r>
            <w:r w:rsidR="005C328F" w:rsidRPr="00C80F4D">
              <w:rPr>
                <w:sz w:val="22"/>
                <w:szCs w:val="22"/>
              </w:rPr>
              <w:t>(</w:t>
            </w:r>
            <w:r w:rsidR="005C328F" w:rsidRPr="005C328F">
              <w:rPr>
                <w:sz w:val="22"/>
                <w:szCs w:val="22"/>
              </w:rPr>
              <w:t>ИНН 151400088302, СНИЛС 086-194-597 11</w:t>
            </w:r>
            <w:r>
              <w:rPr>
                <w:sz w:val="22"/>
                <w:szCs w:val="22"/>
              </w:rPr>
              <w:t>) Басанько Алексей Иванович</w:t>
            </w:r>
            <w:r w:rsidRPr="0048790E">
              <w:rPr>
                <w:sz w:val="22"/>
                <w:szCs w:val="22"/>
              </w:rPr>
              <w:t xml:space="preserve">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р/с </w:t>
            </w:r>
            <w:r w:rsidR="005C328F" w:rsidRPr="005C328F">
              <w:rPr>
                <w:sz w:val="22"/>
                <w:szCs w:val="22"/>
              </w:rPr>
              <w:t>40817810660105311165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 xml:space="preserve">ПАО «Сбербанк» </w:t>
            </w:r>
          </w:p>
          <w:p w:rsidR="0048790E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БИК 040702615</w:t>
            </w:r>
          </w:p>
          <w:p w:rsidR="00E74381" w:rsidRPr="0048790E" w:rsidRDefault="0048790E" w:rsidP="0048790E">
            <w:pPr>
              <w:jc w:val="both"/>
              <w:rPr>
                <w:sz w:val="22"/>
                <w:szCs w:val="22"/>
              </w:rPr>
            </w:pPr>
            <w:r w:rsidRPr="0048790E">
              <w:rPr>
                <w:sz w:val="22"/>
                <w:szCs w:val="22"/>
              </w:rPr>
              <w:t>к/с 30101810907020000615</w:t>
            </w: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74381" w:rsidRPr="0048790E" w:rsidTr="00871E24">
        <w:trPr>
          <w:trHeight w:val="572"/>
        </w:trPr>
        <w:tc>
          <w:tcPr>
            <w:tcW w:w="5131" w:type="dxa"/>
          </w:tcPr>
          <w:p w:rsidR="00E74381" w:rsidRPr="0048790E" w:rsidRDefault="00E74381" w:rsidP="00871E24">
            <w:pPr>
              <w:rPr>
                <w:noProof/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>От Организатора торгов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r w:rsidRPr="0048790E">
              <w:rPr>
                <w:noProof/>
                <w:sz w:val="22"/>
                <w:szCs w:val="22"/>
              </w:rPr>
              <w:t xml:space="preserve">А.И. Басанько </w:t>
            </w:r>
            <w:r w:rsidRPr="0048790E">
              <w:rPr>
                <w:sz w:val="22"/>
                <w:szCs w:val="22"/>
              </w:rPr>
              <w:t>_____________________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  <w:proofErr w:type="spellStart"/>
            <w:r w:rsidRPr="0048790E">
              <w:rPr>
                <w:sz w:val="22"/>
                <w:szCs w:val="22"/>
              </w:rPr>
              <w:t>м.п</w:t>
            </w:r>
            <w:proofErr w:type="spellEnd"/>
            <w:r w:rsidRPr="0048790E">
              <w:rPr>
                <w:sz w:val="22"/>
                <w:szCs w:val="22"/>
              </w:rPr>
              <w:t>.</w:t>
            </w:r>
          </w:p>
          <w:p w:rsidR="00E74381" w:rsidRPr="0048790E" w:rsidRDefault="00E74381" w:rsidP="00871E24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8790E">
              <w:rPr>
                <w:spacing w:val="-2"/>
                <w:sz w:val="22"/>
                <w:szCs w:val="22"/>
              </w:rPr>
              <w:t>_________________________</w:t>
            </w: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74381" w:rsidRPr="0048790E" w:rsidRDefault="00E74381" w:rsidP="00871E2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48790E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48790E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1B129B" w:rsidRPr="00E74381" w:rsidRDefault="001B129B" w:rsidP="00E74381"/>
    <w:sectPr w:rsidR="001B129B" w:rsidRPr="00E7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1"/>
    <w:rsid w:val="000254FD"/>
    <w:rsid w:val="001B129B"/>
    <w:rsid w:val="0048790E"/>
    <w:rsid w:val="004D735F"/>
    <w:rsid w:val="005C328F"/>
    <w:rsid w:val="008E560C"/>
    <w:rsid w:val="00911D83"/>
    <w:rsid w:val="009326B6"/>
    <w:rsid w:val="00B254FE"/>
    <w:rsid w:val="00C80F4D"/>
    <w:rsid w:val="00D8087A"/>
    <w:rsid w:val="00E30F59"/>
    <w:rsid w:val="00E74381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1349-A3C7-4C14-B49B-B62E98D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74381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E74381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E74381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E74381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E74381"/>
  </w:style>
  <w:style w:type="paragraph" w:customStyle="1" w:styleId="Default">
    <w:name w:val="Default"/>
    <w:rsid w:val="00E74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EC0sOBTH2ueejUN6s0yGCYxsi91YaEBpoyRI9zuhcDM=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6YS7wigvVp6LHdQK4CKhYvHclvgKgnuQxEaTaimQ1as=</DigestValue>
    </Reference>
  </SignedInfo>
  <SignatureValue>lZoJ7oGQ3RhaWACRD5WRophY4+0W2Riji/0f70vIh+ot/cd78Q77fE2efw9IZkAi
PqnyhKyAbdnD+UHTNYViAg==</SignatureValue>
  <KeyInfo>
    <X509Data>
      <X509Certificate>MIIKpjCCClOgAwIBAgIQCfjaAAuuwKhCRYV6skrQQzAKBggqhQMHAQEDAjCCAYkx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ndCX0J7QoCIwHhcNMjExMjI3MTMwNzE1WhcNMjIxMjI3MTMxNzE1WjCCARMxLjAs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0KHQpC8xMjgtMzg2OCDQvtGCIDIzLjA3LjIwMjAwggFoBgNVHR8EggFfMIIBWzBY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t9GMINCg0L7RgdGB0LjQuIIKYefNqgAAAAAFGjAdBgNVHQ4EFgQUwI1M4dKjHJr+
pc21LLteIs54V1cwCgYIKoUDBwEBAwIDQQAfs3jAX5Iz3D+CAOF2Zus4ykuNKkW+
OnkIlWlPRAkxg+zeyXehdh8+olzwT8i6Yt0G/dHtt4MDBUzN/Q7qkwbi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ZVoiZcJ1WGri1rOhZgHPD7aeX3M=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eKOEm+/QGhFqGqlJ6rY7+nnt4kA=</DigestValue>
      </Reference>
      <Reference URI="/word/styles.xml?ContentType=application/vnd.openxmlformats-officedocument.wordprocessingml.styles+xml">
        <DigestMethod Algorithm="http://www.w3.org/2000/09/xmldsig#sha1"/>
        <DigestValue>39Rtcb6x1B/54FyaC6u+cQcwkBY=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2022-02-18T17:56:31Z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2022-02-18T17:56:31Z</xd:SigningTime>
          <xd:SigningCertificate>
            <xd:Cert>
              <xd:CertDigest>
                <DigestMethod Algorithm="http://www.w3.org/2000/09/xmldsig#sha1"/>
                <DigestValue>M+klTgbpzgbc4Kd3RWYwiX1xvYg=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13255163151890074171003073462327234627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2020-11-09T16:30:00Z</dcterms:created>
  <dcterms:modified xsi:type="dcterms:W3CDTF">2022-02-18T17:56:00Z</dcterms:modified>
</cp:coreProperties>
</file>