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D73298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B25AAF" w:rsidRPr="00B25AAF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25AAF" w:rsidRPr="00B25AAF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25AAF" w:rsidRPr="00B25AA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29 февраля 2016 г. по делу № А40-252156/2015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51F9D7E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8E9AA89" w14:textId="76462CEC" w:rsidR="00B25AAF" w:rsidRDefault="00B25A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25AAF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- 36,7 кв. м, адрес: Московская обл., Истринский р-н, </w:t>
      </w:r>
      <w:proofErr w:type="spellStart"/>
      <w:r w:rsidRPr="00B25AAF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B25AAF">
        <w:rPr>
          <w:rFonts w:ascii="Times New Roman" w:hAnsi="Times New Roman" w:cs="Times New Roman"/>
          <w:color w:val="000000"/>
          <w:sz w:val="24"/>
          <w:szCs w:val="24"/>
        </w:rPr>
        <w:t xml:space="preserve">. Павло-Слободское, д. </w:t>
      </w:r>
      <w:proofErr w:type="spellStart"/>
      <w:r w:rsidRPr="00B25AAF">
        <w:rPr>
          <w:rFonts w:ascii="Times New Roman" w:hAnsi="Times New Roman" w:cs="Times New Roman"/>
          <w:color w:val="000000"/>
          <w:sz w:val="24"/>
          <w:szCs w:val="24"/>
        </w:rPr>
        <w:t>Исаково</w:t>
      </w:r>
      <w:proofErr w:type="spellEnd"/>
      <w:r w:rsidRPr="00B25AAF">
        <w:rPr>
          <w:rFonts w:ascii="Times New Roman" w:hAnsi="Times New Roman" w:cs="Times New Roman"/>
          <w:color w:val="000000"/>
          <w:sz w:val="24"/>
          <w:szCs w:val="24"/>
        </w:rPr>
        <w:t>, ул. Рябиновая, д. 4, кв. 34, 3 этаж, кадастровый номер 50:08:0050253:733,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25AAF">
        <w:rPr>
          <w:rFonts w:ascii="Times New Roman" w:hAnsi="Times New Roman" w:cs="Times New Roman"/>
          <w:color w:val="000000"/>
          <w:sz w:val="24"/>
          <w:szCs w:val="24"/>
        </w:rPr>
        <w:t>5 520 000,00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2A5B521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25AAF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9C68B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25AAF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616CC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25AAF" w:rsidRPr="00B25AAF">
        <w:rPr>
          <w:rFonts w:ascii="Times New Roman CYR" w:hAnsi="Times New Roman CYR" w:cs="Times New Roman CYR"/>
          <w:b/>
          <w:bCs/>
          <w:color w:val="000000"/>
        </w:rPr>
        <w:t>19 апреля</w:t>
      </w:r>
      <w:r w:rsidR="00B25AAF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25AAF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95B71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25AAF" w:rsidRPr="00B25AAF">
        <w:rPr>
          <w:b/>
          <w:bCs/>
          <w:color w:val="000000"/>
        </w:rPr>
        <w:t>19 апреля</w:t>
      </w:r>
      <w:r w:rsidR="00B25AAF">
        <w:rPr>
          <w:color w:val="000000"/>
        </w:rPr>
        <w:t xml:space="preserve"> </w:t>
      </w:r>
      <w:r w:rsidR="00E12685">
        <w:rPr>
          <w:b/>
        </w:rPr>
        <w:t>202</w:t>
      </w:r>
      <w:r w:rsidR="00B25AA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B25AAF" w:rsidRPr="00B25AAF">
        <w:rPr>
          <w:b/>
          <w:bCs/>
          <w:color w:val="000000"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25AA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B25AA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B25AA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64285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25AAF" w:rsidRPr="00B25AAF">
        <w:rPr>
          <w:b/>
          <w:bCs/>
          <w:color w:val="000000"/>
        </w:rPr>
        <w:t xml:space="preserve">10 марта </w:t>
      </w:r>
      <w:r w:rsidR="00E12685">
        <w:rPr>
          <w:b/>
        </w:rPr>
        <w:t>202</w:t>
      </w:r>
      <w:r w:rsidR="00B25AA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25AAF" w:rsidRPr="00B25AAF">
        <w:rPr>
          <w:b/>
          <w:bCs/>
          <w:color w:val="000000"/>
        </w:rPr>
        <w:t xml:space="preserve">22 апреля </w:t>
      </w:r>
      <w:r w:rsidR="00E12685">
        <w:rPr>
          <w:b/>
        </w:rPr>
        <w:t>202</w:t>
      </w:r>
      <w:r w:rsidR="00B25AA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05FCF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25AAF">
        <w:rPr>
          <w:b/>
          <w:bCs/>
          <w:color w:val="000000"/>
        </w:rPr>
        <w:t>10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25AAF">
        <w:rPr>
          <w:b/>
          <w:bCs/>
          <w:color w:val="000000"/>
        </w:rPr>
        <w:t>25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B8F6B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25AAF" w:rsidRPr="00B25AAF">
        <w:rPr>
          <w:b/>
          <w:bCs/>
          <w:color w:val="000000"/>
        </w:rPr>
        <w:t>10 июня</w:t>
      </w:r>
      <w:r w:rsidR="00E12685" w:rsidRPr="00B25AA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25AAF">
        <w:rPr>
          <w:b/>
          <w:bCs/>
        </w:rPr>
        <w:t>202</w:t>
      </w:r>
      <w:r w:rsidR="004F4360" w:rsidRPr="00B25AAF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B25AAF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505304D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35544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427852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F65F1FA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427852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427852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06DF781" w14:textId="77777777" w:rsidR="00427852" w:rsidRPr="00427852" w:rsidRDefault="00427852" w:rsidP="004278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852">
        <w:rPr>
          <w:color w:val="000000"/>
        </w:rPr>
        <w:t>с 10 июня 2022 г. по 24 июля 2022 г. - в размере начальной цены продажи лотов;</w:t>
      </w:r>
    </w:p>
    <w:p w14:paraId="05BCD4A7" w14:textId="77777777" w:rsidR="00427852" w:rsidRPr="00427852" w:rsidRDefault="00427852" w:rsidP="004278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852">
        <w:rPr>
          <w:color w:val="000000"/>
        </w:rPr>
        <w:t>с 25 июля 2022 г. по 31 июля 2022 г. - в размере 95,00% от начальной цены продажи лотов;</w:t>
      </w:r>
    </w:p>
    <w:p w14:paraId="3836B467" w14:textId="77777777" w:rsidR="00427852" w:rsidRPr="00427852" w:rsidRDefault="00427852" w:rsidP="004278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852">
        <w:rPr>
          <w:color w:val="000000"/>
        </w:rPr>
        <w:t>с 01 августа 2022 г. по 07 августа 2022 г. - в размере 90,00% от начальной цены продажи лотов;</w:t>
      </w:r>
    </w:p>
    <w:p w14:paraId="25B3B3ED" w14:textId="77777777" w:rsidR="00427852" w:rsidRPr="00427852" w:rsidRDefault="00427852" w:rsidP="004278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852">
        <w:rPr>
          <w:color w:val="000000"/>
        </w:rPr>
        <w:t>с 08 августа 2022 г. по 14 августа 2022 г. - в размере 85,00% от начальной цены продажи лотов;</w:t>
      </w:r>
    </w:p>
    <w:p w14:paraId="7A0A6323" w14:textId="77777777" w:rsidR="00427852" w:rsidRPr="00427852" w:rsidRDefault="00427852" w:rsidP="004278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852">
        <w:rPr>
          <w:color w:val="000000"/>
        </w:rPr>
        <w:t>с 15 августа 2022 г. по 21 августа 2022 г. - в размере 80,00% от начальной цены продажи лотов;</w:t>
      </w:r>
    </w:p>
    <w:p w14:paraId="7B8A1FF6" w14:textId="77777777" w:rsidR="00427852" w:rsidRPr="00427852" w:rsidRDefault="00427852" w:rsidP="004278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852">
        <w:rPr>
          <w:color w:val="000000"/>
        </w:rPr>
        <w:t>с 22 августа 2022 г. по 28 августа 2022 г. - в размере 75,00% от начальной цены продажи лотов;</w:t>
      </w:r>
    </w:p>
    <w:p w14:paraId="7CF91015" w14:textId="77777777" w:rsidR="00427852" w:rsidRPr="00427852" w:rsidRDefault="00427852" w:rsidP="004278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852">
        <w:rPr>
          <w:color w:val="000000"/>
        </w:rPr>
        <w:t>с 29 августа 2022 г. по 04 сентября 2022 г. - в размере 70,00% от начальной цены продажи лотов;</w:t>
      </w:r>
    </w:p>
    <w:p w14:paraId="79EAEF3C" w14:textId="77777777" w:rsidR="00427852" w:rsidRPr="00427852" w:rsidRDefault="00427852" w:rsidP="004278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852">
        <w:rPr>
          <w:color w:val="000000"/>
        </w:rPr>
        <w:t>с 05 сентября 2022 г. по 11 сентября 2022 г. - в размере 65,00% от начальной цены продажи лотов;</w:t>
      </w:r>
    </w:p>
    <w:p w14:paraId="44E8C982" w14:textId="77777777" w:rsidR="00427852" w:rsidRPr="00427852" w:rsidRDefault="00427852" w:rsidP="004278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852">
        <w:rPr>
          <w:color w:val="000000"/>
        </w:rPr>
        <w:t>с 12 сентября 2022 г. по 18 сентября 2022 г. - в размере 60,00% от начальной цены продажи лотов;</w:t>
      </w:r>
    </w:p>
    <w:p w14:paraId="6500ED51" w14:textId="79786636" w:rsidR="00427852" w:rsidRDefault="00427852" w:rsidP="004278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852">
        <w:rPr>
          <w:color w:val="000000"/>
        </w:rPr>
        <w:t>с 19 сентября 2022 г. по 25 сентября 2022 г. - в размере 55,00%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2EEC4AA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902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BEB2FA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9027D" w:rsidRPr="00A9027D">
        <w:rPr>
          <w:rFonts w:ascii="Times New Roman" w:hAnsi="Times New Roman" w:cs="Times New Roman"/>
          <w:sz w:val="24"/>
          <w:szCs w:val="24"/>
        </w:rPr>
        <w:t>10-00 до 17-30 часов по адресу: г. Москва, Павелецкая наб., д.8, тел. 8(495)725-31-15, доб. 65-64, у ОТ: 8(812)334-20-50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27852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9027D"/>
    <w:rsid w:val="00B25AAF"/>
    <w:rsid w:val="00B35544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CBB7113-D222-44A2-8B16-39718AA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1785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2022-02-25T13:16:00Z</dcterms:created>
  <dcterms:modified xsi:type="dcterms:W3CDTF">2022-02-28T07:32:00Z</dcterms:modified>
</cp:coreProperties>
</file>