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FCCB" w14:textId="6A0E5D54" w:rsidR="005B3E16" w:rsidRPr="006F2599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6F2599">
        <w:rPr>
          <w:rFonts w:ascii="Times New Roman" w:hAnsi="Times New Roman" w:cs="Times New Roman"/>
          <w:sz w:val="22"/>
          <w:szCs w:val="22"/>
        </w:rPr>
        <w:t>kaupinen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F2599">
        <w:rPr>
          <w:rFonts w:ascii="Times New Roman" w:hAnsi="Times New Roman" w:cs="Times New Roman"/>
          <w:sz w:val="22"/>
          <w:szCs w:val="22"/>
        </w:rPr>
        <w:t>auction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F2599">
        <w:rPr>
          <w:rFonts w:ascii="Times New Roman" w:hAnsi="Times New Roman" w:cs="Times New Roman"/>
          <w:sz w:val="22"/>
          <w:szCs w:val="22"/>
        </w:rPr>
        <w:t>house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6F2599">
        <w:rPr>
          <w:rFonts w:ascii="Times New Roman" w:hAnsi="Times New Roman" w:cs="Times New Roman"/>
          <w:sz w:val="22"/>
          <w:szCs w:val="22"/>
        </w:rPr>
        <w:t>ru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6D1077"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Капраль Иван</w:t>
      </w:r>
      <w:r w:rsidR="006D1077">
        <w:rPr>
          <w:rFonts w:ascii="Times New Roman" w:hAnsi="Times New Roman" w:cs="Times New Roman"/>
          <w:b/>
          <w:bCs/>
          <w:sz w:val="22"/>
          <w:szCs w:val="22"/>
          <w:lang w:val="ru-RU"/>
        </w:rPr>
        <w:t>ом</w:t>
      </w:r>
      <w:r w:rsidR="006D1077"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Михайлович</w:t>
      </w:r>
      <w:r w:rsidR="006D1077">
        <w:rPr>
          <w:rFonts w:ascii="Times New Roman" w:hAnsi="Times New Roman" w:cs="Times New Roman"/>
          <w:b/>
          <w:bCs/>
          <w:sz w:val="22"/>
          <w:szCs w:val="22"/>
          <w:lang w:val="ru-RU"/>
        </w:rPr>
        <w:t>ем</w:t>
      </w:r>
      <w:r w:rsidR="006D1077"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6D1077" w:rsidRPr="00E44600">
        <w:rPr>
          <w:rFonts w:ascii="Times New Roman" w:hAnsi="Times New Roman" w:cs="Times New Roman"/>
          <w:bCs/>
          <w:sz w:val="22"/>
          <w:szCs w:val="22"/>
          <w:lang w:val="ru-RU"/>
        </w:rPr>
        <w:t>(адрес регистрации: 238563, Калининградская область, г. Светлогорск, ул. Балтийская, д. 19 Б; дата рождения 14.05.1960; место рождения: с. Малый Березный, Великоберезнянский р-н, Закарпатская обл.; ИНН 390800047194; СНИЛС  074-307</w:t>
      </w:r>
      <w:r w:rsidR="006D1077">
        <w:rPr>
          <w:rFonts w:ascii="Times New Roman" w:hAnsi="Times New Roman" w:cs="Times New Roman"/>
          <w:bCs/>
          <w:sz w:val="22"/>
          <w:szCs w:val="22"/>
          <w:lang w:val="ru-RU"/>
        </w:rPr>
        <w:t>-106 38, ОГРНИП 304390530800040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далее-Должник)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6D1077" w:rsidRPr="006D1077">
        <w:rPr>
          <w:rFonts w:ascii="Times New Roman" w:hAnsi="Times New Roman" w:cs="Times New Roman"/>
          <w:sz w:val="22"/>
          <w:szCs w:val="22"/>
          <w:lang w:val="ru-RU"/>
        </w:rPr>
        <w:t xml:space="preserve">Кузнецова Сергея Александровича, (ИНН 682967360145, СНИЛС 13905606359, </w:t>
      </w:r>
      <w:r w:rsidR="006D1077">
        <w:rPr>
          <w:rFonts w:ascii="Times New Roman" w:hAnsi="Times New Roman" w:cs="Times New Roman"/>
          <w:sz w:val="22"/>
          <w:szCs w:val="22"/>
          <w:lang w:val="ru-RU"/>
        </w:rPr>
        <w:t xml:space="preserve"> рег.№ </w:t>
      </w:r>
      <w:r w:rsidR="006D1077" w:rsidRPr="006D1077">
        <w:rPr>
          <w:rFonts w:ascii="Times New Roman" w:hAnsi="Times New Roman" w:cs="Times New Roman"/>
          <w:sz w:val="22"/>
          <w:szCs w:val="22"/>
          <w:lang w:val="ru-RU"/>
        </w:rPr>
        <w:t>адрес для направления корреспонденции: 127287, г. Москва, а/я 40, член Ассоциации ВАУ «Достояние» (196191, Санкт-Петербург, площадь Конституции, д. 7, оф. 315, ИНН 7811290230, ОГРН 1117800013000)) (далее – Финансовый управляющий), действующего на основании решения Арбитражного суда Калининградской области от 22.01.2021 по делу №А21-4259/2019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01474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6D1077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открытых электронных торгов (далее – Торги)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01474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03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</w:t>
      </w:r>
      <w:r w:rsidR="006D1077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3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01474F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12</w:t>
      </w:r>
      <w:r w:rsidR="006D1077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01474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13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6D107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</w:p>
    <w:p w14:paraId="5D3CECE5" w14:textId="77777777" w:rsidR="006D1077" w:rsidRPr="00E44600" w:rsidRDefault="00A732CD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B3B">
        <w:rPr>
          <w:rFonts w:ascii="Times New Roman" w:hAnsi="Times New Roman" w:cs="Times New Roman"/>
          <w:sz w:val="22"/>
          <w:szCs w:val="22"/>
          <w:lang w:val="ru-RU"/>
        </w:rPr>
        <w:t xml:space="preserve">следующее 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>имущество (далее – Имущество, Лот)</w:t>
      </w:r>
      <w:r w:rsidR="00720E65" w:rsidRPr="006F2599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077"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1: </w:t>
      </w:r>
      <w:r w:rsidR="006D1077"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- </w:t>
      </w:r>
      <w:r w:rsidR="006D1077"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Жилой дом общей площадью 454,7 кв.м., количество этажей – 3, подземных -1, расположенный по адресу: г Калининградская обл., г. Светлогорск, ул. Балтийская, дом 19Б, кадастровый номер 39:17:010006:39, обременения:</w:t>
      </w:r>
      <w:r w:rsidR="006D1077" w:rsidRPr="004D1539">
        <w:rPr>
          <w:lang w:val="ru-RU"/>
        </w:rPr>
        <w:t xml:space="preserve"> </w:t>
      </w:r>
      <w:r w:rsidR="006D1077"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Запрещение регистрации: № 39-39/003-39/003/002/2016-60/1 от 29.01.2016, № 39-39/003-39/015/001/2015-884/1, № 39:17:010006:39-39/003/2018-2 от 14.03.2018, № 39:17:010006:39-39/026/2020-13, № 39:17:010006:39-39/026/2021-16, № 39:17:010006:39-39/021/2021-27, № 39:17:010006:39-39/021/2021-28;</w:t>
      </w:r>
      <w:r w:rsidR="006D1077"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14:paraId="0558ED8E" w14:textId="77777777" w:rsidR="006D1077" w:rsidRPr="004D1539" w:rsidRDefault="006D1077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- земельный участок общей площадью 600 кв. метров, кадастровый номер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39:17:010006:9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категория земель: земли населенных пунктов – для эксплуатации индивидуального жилого дома, расположенный по адресу Калининградская область, г. Светлогорск, ул. Балтийская, 19б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обременения:</w:t>
      </w:r>
      <w:r w:rsidRPr="005B28D4">
        <w:rPr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запрещение регистрации: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№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39-39/003-39/003/002/2016-61/1 от 29.01.2016, № 39:17:010006:9-39/003/2018-2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14.03.2018, № 39:17:010006:9-39/026/2020-13,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№ 39:17:010006:9-39/026/2021-16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№ 39:17:010006:9-39/021/2021-27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№ 39:17:010006:9-39/021/2021-28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о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граничения прав на земельный участок, предусмотренные статьями 56, 56.1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ЗК РФ от 17.03.2015,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 18.03.2015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 27.05.2019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</w:t>
      </w:r>
      <w:r w:rsidRPr="004D1539">
        <w:rPr>
          <w:lang w:val="ru-RU"/>
        </w:rPr>
        <w:t xml:space="preserve">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 17.11.2020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 14.12.2020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4D15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от 12.07.2021</w:t>
      </w:r>
      <w:r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  <w:lang w:val="ru-RU"/>
        </w:rPr>
        <w:t>;</w:t>
      </w:r>
    </w:p>
    <w:p w14:paraId="3F9E0454" w14:textId="77777777" w:rsidR="006D1077" w:rsidRPr="00E44600" w:rsidRDefault="006D1077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 п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раво аренды земельного участка площадью 360 кв. метров, кадастровый номер </w:t>
      </w:r>
      <w:r w:rsidRPr="005B28D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39:17:010006:28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категория земель: земли особо охраняемых территорий и объектов – для благоустройства и озеленения придомовой территории индивидуального жилого дома, расположенного по адресу Калининградская область, г. Светлогорск, ул. Балтийская, д. 19б. на основании договора арен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д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№ФС-2008/04-18 от 15.04.2008 г.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сроком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по 14.04.2057 г.</w:t>
      </w:r>
      <w:r w:rsidRPr="00E44600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;</w:t>
      </w:r>
    </w:p>
    <w:p w14:paraId="2C18D6A5" w14:textId="77777777" w:rsidR="006D1077" w:rsidRPr="00E44600" w:rsidRDefault="006D1077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Имущества (Лот</w:t>
      </w:r>
      <w:r w:rsidRPr="004C6D5E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): </w:t>
      </w:r>
    </w:p>
    <w:p w14:paraId="4FEF4065" w14:textId="77777777" w:rsidR="006D1077" w:rsidRDefault="006D1077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4460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- </w:t>
      </w:r>
      <w:r w:rsidRPr="00E44600">
        <w:rPr>
          <w:rFonts w:ascii="Times New Roman" w:hAnsi="Times New Roman" w:cs="Times New Roman"/>
          <w:bCs/>
          <w:sz w:val="22"/>
          <w:szCs w:val="22"/>
          <w:lang w:val="ru-RU"/>
        </w:rPr>
        <w:t>залог в пользу АО "ТЭМБР-БАНК"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78C36A77" w14:textId="498800A8" w:rsidR="00DF404A" w:rsidRDefault="00DF404A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04A">
        <w:rPr>
          <w:rFonts w:ascii="Times New Roman" w:hAnsi="Times New Roman" w:cs="Times New Roman"/>
          <w:bCs/>
          <w:sz w:val="22"/>
          <w:szCs w:val="22"/>
          <w:lang w:val="ru-RU"/>
        </w:rPr>
        <w:t>В соответствии со сведениями из домовой книги по адресу постоянно зарегистрировано 3 физических лица, в том числе 1 несовершеннолетний.</w:t>
      </w:r>
      <w:bookmarkStart w:id="0" w:name="_GoBack"/>
      <w:bookmarkEnd w:id="0"/>
    </w:p>
    <w:p w14:paraId="28865555" w14:textId="1A867C88" w:rsidR="006D1077" w:rsidRPr="006D1077" w:rsidRDefault="006D1077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Начальная цена лота №1 - </w:t>
      </w:r>
      <w:r w:rsidRPr="006D1077">
        <w:rPr>
          <w:rFonts w:ascii="Times New Roman" w:hAnsi="Times New Roman" w:cs="Times New Roman"/>
          <w:b/>
          <w:bCs/>
          <w:sz w:val="22"/>
          <w:szCs w:val="22"/>
          <w:lang w:val="ru-RU"/>
        </w:rPr>
        <w:t>42 704 000,00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руб.</w:t>
      </w:r>
    </w:p>
    <w:p w14:paraId="5011AAB3" w14:textId="06E9425E" w:rsidR="006F2599" w:rsidRPr="006F2599" w:rsidRDefault="006F2599" w:rsidP="006D1077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Ознакомление с Лот</w:t>
      </w:r>
      <w:r w:rsidR="006D1077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в рабочие дни </w:t>
      </w:r>
      <w:r w:rsidR="006D1077" w:rsidRPr="006D1077">
        <w:rPr>
          <w:rFonts w:ascii="Times New Roman" w:hAnsi="Times New Roman" w:cs="Times New Roman"/>
          <w:sz w:val="22"/>
          <w:szCs w:val="22"/>
          <w:lang w:val="ru-RU"/>
        </w:rPr>
        <w:t>по адресу местонахождения по предварительной записи по тел.: +7(921)603-99-77, либо по запросу на электронную почту: kuznetsovserg91@mail.ru.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5AC1D36" w14:textId="500D31DB" w:rsidR="004008B4" w:rsidRPr="006F2599" w:rsidRDefault="00957EC1" w:rsidP="004008B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</w:t>
      </w:r>
      <w:r w:rsidR="006D107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0 % от начальной цены Лота. Шаг аукциона – 5% от начальной цены Лота. </w:t>
      </w:r>
      <w:r w:rsidR="004008B4" w:rsidRPr="006F2599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608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Pr="006F25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253E752D" w14:textId="77777777" w:rsidR="006D1077" w:rsidRDefault="00957EC1" w:rsidP="003D3DF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F2599">
        <w:rPr>
          <w:rFonts w:ascii="Times New Roman" w:hAnsi="Times New Roman" w:cs="Times New Roman"/>
          <w:sz w:val="22"/>
          <w:szCs w:val="22"/>
        </w:rPr>
        <w:t>N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7F0A99A8" w14:textId="77777777" w:rsidR="006D1077" w:rsidRDefault="00957EC1" w:rsidP="003D3DF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(далее – ПТ)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– лицо, предложившее наиболее высокую цену. </w:t>
      </w:r>
    </w:p>
    <w:p w14:paraId="5D81772E" w14:textId="77777777" w:rsidR="006D1077" w:rsidRDefault="00957EC1" w:rsidP="003D3DF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4BFF5BE7" w14:textId="619AB069" w:rsidR="000B4A0A" w:rsidRPr="006F2599" w:rsidRDefault="00957EC1" w:rsidP="003D3DF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5B13">
        <w:rPr>
          <w:rFonts w:ascii="Times New Roman" w:hAnsi="Times New Roman" w:cs="Times New Roman"/>
          <w:sz w:val="22"/>
          <w:szCs w:val="22"/>
          <w:lang w:val="ru-RU"/>
        </w:rPr>
        <w:t>Проект договора купли-продажи</w:t>
      </w:r>
      <w:r w:rsidR="005B3E16" w:rsidRPr="00F65B13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ДКП)</w:t>
      </w:r>
      <w:r w:rsidRPr="00F65B13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</w:t>
      </w:r>
      <w:r w:rsidR="005B3E16" w:rsidRPr="00F65B13">
        <w:rPr>
          <w:rFonts w:ascii="Times New Roman" w:hAnsi="Times New Roman" w:cs="Times New Roman"/>
          <w:sz w:val="22"/>
          <w:szCs w:val="22"/>
          <w:lang w:val="ru-RU"/>
        </w:rPr>
        <w:t>ения победителем торгов ДКП от Ф</w:t>
      </w:r>
      <w:r w:rsidRPr="00F65B13">
        <w:rPr>
          <w:rFonts w:ascii="Times New Roman" w:hAnsi="Times New Roman" w:cs="Times New Roman"/>
          <w:sz w:val="22"/>
          <w:szCs w:val="22"/>
          <w:lang w:val="ru-RU"/>
        </w:rPr>
        <w:t xml:space="preserve">У. Оплата – в течение 30 дней со дня подписания ДКП на спец. счет Должника: р/с </w:t>
      </w:r>
      <w:r w:rsidR="003D3DF5" w:rsidRPr="00F65B13">
        <w:rPr>
          <w:rFonts w:ascii="Times New Roman" w:hAnsi="Times New Roman" w:cs="Times New Roman"/>
          <w:sz w:val="22"/>
          <w:szCs w:val="22"/>
          <w:lang w:val="ru-RU"/>
        </w:rPr>
        <w:t>№ 408178</w:t>
      </w:r>
      <w:r w:rsidR="00E7185C" w:rsidRPr="00F65B13">
        <w:rPr>
          <w:rFonts w:ascii="Times New Roman" w:hAnsi="Times New Roman" w:cs="Times New Roman"/>
          <w:sz w:val="22"/>
          <w:szCs w:val="22"/>
          <w:lang w:val="ru-RU"/>
        </w:rPr>
        <w:t>10938046897723</w:t>
      </w:r>
      <w:r w:rsidR="00A87F5E" w:rsidRPr="00F65B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D3DF5" w:rsidRPr="00F65B13">
        <w:rPr>
          <w:rFonts w:ascii="Times New Roman" w:hAnsi="Times New Roman" w:cs="Times New Roman"/>
          <w:sz w:val="22"/>
          <w:szCs w:val="22"/>
          <w:lang w:val="ru-RU"/>
        </w:rPr>
        <w:t>в ПАО СБЕРБАНК, БИК 044525225, к/с № 30101810400000000225.</w:t>
      </w:r>
    </w:p>
    <w:sectPr w:rsidR="000B4A0A" w:rsidRPr="006F259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474F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90A28"/>
    <w:rsid w:val="003D0088"/>
    <w:rsid w:val="003D3DF5"/>
    <w:rsid w:val="003D774E"/>
    <w:rsid w:val="004008B4"/>
    <w:rsid w:val="004227A7"/>
    <w:rsid w:val="004735BF"/>
    <w:rsid w:val="00515D05"/>
    <w:rsid w:val="0056183E"/>
    <w:rsid w:val="00573F80"/>
    <w:rsid w:val="005B3E16"/>
    <w:rsid w:val="005D58EC"/>
    <w:rsid w:val="005F3E56"/>
    <w:rsid w:val="00677E82"/>
    <w:rsid w:val="006D0DDF"/>
    <w:rsid w:val="006D1077"/>
    <w:rsid w:val="006F2599"/>
    <w:rsid w:val="0071333C"/>
    <w:rsid w:val="00720E65"/>
    <w:rsid w:val="00724408"/>
    <w:rsid w:val="00752C20"/>
    <w:rsid w:val="00785BA5"/>
    <w:rsid w:val="007D0894"/>
    <w:rsid w:val="00841B49"/>
    <w:rsid w:val="00925A25"/>
    <w:rsid w:val="00927D1C"/>
    <w:rsid w:val="00934544"/>
    <w:rsid w:val="00937929"/>
    <w:rsid w:val="00957EC1"/>
    <w:rsid w:val="009C1B88"/>
    <w:rsid w:val="00A732CD"/>
    <w:rsid w:val="00A87F5E"/>
    <w:rsid w:val="00AA0177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958F9"/>
    <w:rsid w:val="00DA712E"/>
    <w:rsid w:val="00DF404A"/>
    <w:rsid w:val="00E041CA"/>
    <w:rsid w:val="00E25D9D"/>
    <w:rsid w:val="00E60808"/>
    <w:rsid w:val="00E7185C"/>
    <w:rsid w:val="00E73AB2"/>
    <w:rsid w:val="00EA143A"/>
    <w:rsid w:val="00ED7E4A"/>
    <w:rsid w:val="00F14DA2"/>
    <w:rsid w:val="00F42103"/>
    <w:rsid w:val="00F65B13"/>
    <w:rsid w:val="00F76F1A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28AC-1BDA-4FB6-8EE5-1DFB758E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35</cp:revision>
  <cp:lastPrinted>2022-03-01T07:19:00Z</cp:lastPrinted>
  <dcterms:created xsi:type="dcterms:W3CDTF">2020-08-17T07:45:00Z</dcterms:created>
  <dcterms:modified xsi:type="dcterms:W3CDTF">2022-03-01T07:34:00Z</dcterms:modified>
</cp:coreProperties>
</file>