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8F83A" w14:textId="68E43CFC" w:rsidR="002D51D3" w:rsidRDefault="00D23026" w:rsidP="00E15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23026">
        <w:rPr>
          <w:rFonts w:ascii="Times New Roman" w:eastAsia="Calibri" w:hAnsi="Times New Roman" w:cs="Times New Roman"/>
          <w:sz w:val="18"/>
          <w:szCs w:val="18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harlanova@auction-house.ru)(далее – Организатор торгов, ОТ), действующее на основании договора поручения с Обществом с ограниченной ответственностью «ДАНКО» (ОГРН 1096312003897, ИНН 6312090522, адрес: 443031, Самарская область, г. Самара, ул. Демократическая, д. 2 «Б», офис 6-037 (далее - Должник), в лице конкурсного управляющего Короткова Кирилла Геннадьевича (ИНН 732716440163, СНИЛС 059-897-056 38, рег. номер: 9928, адрес для корреспонденции: 129090, г. Москва, а/я 88, далее - КУ), члена Союза арбитражных управляющих «Авангард» (ИНН 7705479434,  ОГРН 1027705031320, адрес: 105062, г. Москва, ул. Макаренко, д. 5, стр. 1А, пом. I, комн. 8,9,10), действующего на основании Решения Арбитражного суда Самарской области от 27.01.2020г. по делу № А55-9763/2019</w:t>
      </w:r>
      <w:r w:rsidR="00A13D3F" w:rsidRPr="003A51D5">
        <w:rPr>
          <w:rFonts w:ascii="Times New Roman" w:eastAsia="Calibri" w:hAnsi="Times New Roman" w:cs="Times New Roman"/>
          <w:sz w:val="18"/>
          <w:szCs w:val="18"/>
        </w:rPr>
        <w:t>,</w:t>
      </w:r>
      <w:r w:rsidR="00D63A19" w:rsidRPr="003A51D5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D51D3" w:rsidRPr="002D51D3">
        <w:rPr>
          <w:rFonts w:ascii="Times New Roman" w:eastAsia="Calibri" w:hAnsi="Times New Roman" w:cs="Times New Roman"/>
          <w:sz w:val="18"/>
          <w:szCs w:val="18"/>
        </w:rPr>
        <w:t xml:space="preserve">сообщает о проведении торгов посредством публичного предложения (далее – Торги ППП) на электронной торговой площадке АО «Российский аукционный дом» по адресу в сети Интернет: http://www.lot-online.ru (далее-ЭП). </w:t>
      </w:r>
    </w:p>
    <w:p w14:paraId="39673996" w14:textId="19893718" w:rsidR="00CB03ED" w:rsidRDefault="002D51D3" w:rsidP="00E15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51D3">
        <w:rPr>
          <w:rFonts w:ascii="Times New Roman" w:eastAsia="Calibri" w:hAnsi="Times New Roman" w:cs="Times New Roman"/>
          <w:sz w:val="18"/>
          <w:szCs w:val="18"/>
        </w:rPr>
        <w:t xml:space="preserve">Начало приема заявок –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06</w:t>
      </w:r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.0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.2022 с 14 час. 00 мин.</w:t>
      </w:r>
      <w:r w:rsidRPr="002D51D3">
        <w:rPr>
          <w:rFonts w:ascii="Times New Roman" w:eastAsia="Calibri" w:hAnsi="Times New Roman" w:cs="Times New Roman"/>
          <w:sz w:val="18"/>
          <w:szCs w:val="18"/>
        </w:rPr>
        <w:t xml:space="preserve"> (мск). Сокращение: календарный день – к/день. Прием заявок составляет: в 1-ом периоде - 37 (тридцать семь) к/ дней с даты начала приёма заявок, без изменения начальной цены, со 2-го по 10-ый периоды - 7 (семь) к/дней, величина снижения – 4% от начальной цены Лота, установленной на первом периоде торгов. </w:t>
      </w:r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Минимальная цена (цена отсечения) (НДС не обл.):</w:t>
      </w:r>
      <w:r w:rsidRPr="002D51D3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0" w:name="_Hlk96628085"/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7 573 248</w:t>
      </w:r>
      <w:r w:rsidR="00887A00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,00 </w:t>
      </w:r>
      <w:r w:rsidRPr="00CB03ED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 </w:t>
      </w:r>
      <w:bookmarkEnd w:id="0"/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452 160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2 796 998,40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6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6 789 945,60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760 896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241 344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188 352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1 599 552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1 351 296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1 536 192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25 603 776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5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4 193 971,20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916 992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 1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10 679 616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Лота</w:t>
      </w:r>
      <w:r w:rsidR="004D6E5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20</w:t>
      </w:r>
      <w:r w:rsidR="00DD3789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DD3789" w:rsidRPr="00DD3789">
        <w:rPr>
          <w:rFonts w:ascii="Times New Roman" w:eastAsia="Calibri" w:hAnsi="Times New Roman" w:cs="Times New Roman"/>
          <w:b/>
          <w:bCs/>
          <w:sz w:val="18"/>
          <w:szCs w:val="18"/>
        </w:rPr>
        <w:t>10 116 288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1F526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1F526D" w:rsidRPr="001F526D">
        <w:rPr>
          <w:rFonts w:ascii="Times New Roman" w:eastAsia="Calibri" w:hAnsi="Times New Roman" w:cs="Times New Roman"/>
          <w:b/>
          <w:bCs/>
          <w:sz w:val="18"/>
          <w:szCs w:val="18"/>
        </w:rPr>
        <w:t>12 552 768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,00 руб.,</w:t>
      </w:r>
      <w:r w:rsidR="00D23026" w:rsidRPr="00D23026"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Лота 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23</w:t>
      </w:r>
      <w:r w:rsidR="001F526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- </w:t>
      </w:r>
      <w:r w:rsidR="001F526D" w:rsidRPr="001F526D">
        <w:rPr>
          <w:rFonts w:ascii="Times New Roman" w:eastAsia="Calibri" w:hAnsi="Times New Roman" w:cs="Times New Roman"/>
          <w:b/>
          <w:bCs/>
          <w:sz w:val="18"/>
          <w:szCs w:val="18"/>
        </w:rPr>
        <w:t>2 628 403,20</w:t>
      </w:r>
      <w:r w:rsidR="001F526D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D23026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</w:p>
    <w:p w14:paraId="1A535A1D" w14:textId="0BEEF726" w:rsidR="00802960" w:rsidRDefault="002D51D3" w:rsidP="00E15C5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D51D3">
        <w:rPr>
          <w:rFonts w:ascii="Times New Roman" w:eastAsia="Calibri" w:hAnsi="Times New Roman" w:cs="Times New Roman"/>
          <w:sz w:val="18"/>
          <w:szCs w:val="18"/>
        </w:rPr>
        <w:t>Заявки на участие в Торгах ППП, поступившие в течение определенного периода проведения торгов, рассматриваются только после рассмотрения заявок на участие в Торгах ППП, поступивших в течение предыдущего периода проведения Торгов ППП, если по результатам рассмотрения таких заявок не определен победитель Торгов ППП. Признание участника победителем оформляется протоколом об итогах Торгов ППП, который размещается на ЭП. С даты определения победителя Торгов ППП прием заявок прекращается.</w:t>
      </w:r>
    </w:p>
    <w:p w14:paraId="23A40C6D" w14:textId="3C9A5D50" w:rsidR="00D23026" w:rsidRDefault="001378A9" w:rsidP="00D2302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A3B49">
        <w:rPr>
          <w:rFonts w:ascii="Times New Roman" w:eastAsia="Calibri" w:hAnsi="Times New Roman" w:cs="Times New Roman"/>
          <w:sz w:val="18"/>
          <w:szCs w:val="18"/>
        </w:rPr>
        <w:t xml:space="preserve">Продаже </w:t>
      </w:r>
      <w:r w:rsidR="000B69BE" w:rsidRPr="00EA3B49">
        <w:rPr>
          <w:rFonts w:ascii="Times New Roman" w:eastAsia="Calibri" w:hAnsi="Times New Roman" w:cs="Times New Roman"/>
          <w:sz w:val="18"/>
          <w:szCs w:val="18"/>
        </w:rPr>
        <w:t xml:space="preserve">на Торгах </w:t>
      </w:r>
      <w:r w:rsidR="00111414">
        <w:rPr>
          <w:rFonts w:ascii="Times New Roman" w:eastAsia="Calibri" w:hAnsi="Times New Roman" w:cs="Times New Roman"/>
          <w:sz w:val="18"/>
          <w:szCs w:val="18"/>
        </w:rPr>
        <w:t>ППП</w:t>
      </w:r>
      <w:r w:rsidR="00D017CD" w:rsidRPr="00D017CD">
        <w:t xml:space="preserve"> </w:t>
      </w:r>
      <w:r w:rsidR="00D017CD" w:rsidRPr="00D017CD">
        <w:rPr>
          <w:rFonts w:ascii="Times New Roman" w:eastAsia="Calibri" w:hAnsi="Times New Roman" w:cs="Times New Roman"/>
          <w:sz w:val="18"/>
          <w:szCs w:val="18"/>
        </w:rPr>
        <w:t>отдельными лотами</w:t>
      </w:r>
      <w:r w:rsidR="00D2302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EA3B49">
        <w:rPr>
          <w:rFonts w:ascii="Times New Roman" w:eastAsia="Calibri" w:hAnsi="Times New Roman" w:cs="Times New Roman"/>
          <w:sz w:val="18"/>
          <w:szCs w:val="18"/>
        </w:rPr>
        <w:t xml:space="preserve">подлежит </w:t>
      </w:r>
      <w:r w:rsidR="00F53976" w:rsidRPr="00EA3B49">
        <w:rPr>
          <w:rFonts w:ascii="Times New Roman" w:eastAsia="Calibri" w:hAnsi="Times New Roman" w:cs="Times New Roman"/>
          <w:sz w:val="18"/>
          <w:szCs w:val="18"/>
        </w:rPr>
        <w:t xml:space="preserve">следующее </w:t>
      </w:r>
      <w:r w:rsidRPr="00EA3B49">
        <w:rPr>
          <w:rFonts w:ascii="Times New Roman" w:eastAsia="Calibri" w:hAnsi="Times New Roman" w:cs="Times New Roman"/>
          <w:sz w:val="18"/>
          <w:szCs w:val="18"/>
        </w:rPr>
        <w:t>имущество (далее – Имущество, Лот</w:t>
      </w:r>
      <w:r w:rsidR="00D23026">
        <w:rPr>
          <w:rFonts w:ascii="Times New Roman" w:eastAsia="Calibri" w:hAnsi="Times New Roman" w:cs="Times New Roman"/>
          <w:sz w:val="18"/>
          <w:szCs w:val="18"/>
        </w:rPr>
        <w:t>ы</w:t>
      </w:r>
      <w:r w:rsidRPr="00EA3B49">
        <w:rPr>
          <w:rFonts w:ascii="Times New Roman" w:eastAsia="Calibri" w:hAnsi="Times New Roman" w:cs="Times New Roman"/>
          <w:sz w:val="18"/>
          <w:szCs w:val="18"/>
        </w:rPr>
        <w:t>)</w:t>
      </w:r>
      <w:r w:rsidR="000B69BE" w:rsidRPr="00EA3B49">
        <w:rPr>
          <w:rFonts w:ascii="Times New Roman" w:eastAsia="Calibri" w:hAnsi="Times New Roman" w:cs="Times New Roman"/>
          <w:sz w:val="18"/>
          <w:szCs w:val="18"/>
        </w:rPr>
        <w:t xml:space="preserve">, начальная цена (далее – </w:t>
      </w:r>
      <w:r w:rsidR="00837879" w:rsidRPr="00EA3B49">
        <w:rPr>
          <w:rFonts w:ascii="Times New Roman" w:eastAsia="Calibri" w:hAnsi="Times New Roman" w:cs="Times New Roman"/>
          <w:sz w:val="18"/>
          <w:szCs w:val="18"/>
        </w:rPr>
        <w:t>н</w:t>
      </w:r>
      <w:r w:rsidR="000B69BE" w:rsidRPr="00EA3B49">
        <w:rPr>
          <w:rFonts w:ascii="Times New Roman" w:eastAsia="Calibri" w:hAnsi="Times New Roman" w:cs="Times New Roman"/>
          <w:sz w:val="18"/>
          <w:szCs w:val="18"/>
        </w:rPr>
        <w:t>ач. цена) НДС не облагается:</w:t>
      </w:r>
      <w:r w:rsidRPr="00EA3B49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23026" w:rsidRPr="003A51D5">
        <w:rPr>
          <w:rFonts w:ascii="Times New Roman" w:eastAsia="Calibri" w:hAnsi="Times New Roman" w:cs="Times New Roman"/>
          <w:b/>
          <w:sz w:val="18"/>
          <w:szCs w:val="18"/>
        </w:rPr>
        <w:t>Лот 1</w:t>
      </w:r>
      <w:r w:rsidR="00D23026" w:rsidRPr="003A51D5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D23026" w:rsidRPr="00B4042E">
        <w:rPr>
          <w:rFonts w:ascii="Times New Roman" w:eastAsia="Calibri" w:hAnsi="Times New Roman" w:cs="Times New Roman"/>
          <w:sz w:val="18"/>
          <w:szCs w:val="18"/>
        </w:rPr>
        <w:t>Земельный участок, пл. 1553 кв.</w:t>
      </w:r>
      <w:r w:rsidR="00D23026" w:rsidRPr="00E85D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23026" w:rsidRPr="00B4042E">
        <w:rPr>
          <w:rFonts w:ascii="Times New Roman" w:eastAsia="Calibri" w:hAnsi="Times New Roman" w:cs="Times New Roman"/>
          <w:sz w:val="18"/>
          <w:szCs w:val="18"/>
        </w:rPr>
        <w:t xml:space="preserve">м, категория земель: земли населенных пунктов, </w:t>
      </w:r>
      <w:r w:rsidR="00D23026" w:rsidRPr="00E85D48">
        <w:rPr>
          <w:rFonts w:ascii="Times New Roman" w:eastAsia="Calibri" w:hAnsi="Times New Roman" w:cs="Times New Roman"/>
          <w:sz w:val="18"/>
          <w:szCs w:val="18"/>
        </w:rPr>
        <w:t>кад. №</w:t>
      </w:r>
      <w:r w:rsidR="00D23026" w:rsidRPr="00B4042E">
        <w:rPr>
          <w:rFonts w:ascii="Times New Roman" w:eastAsia="Calibri" w:hAnsi="Times New Roman" w:cs="Times New Roman"/>
          <w:sz w:val="18"/>
          <w:szCs w:val="18"/>
        </w:rPr>
        <w:t>63:26:1903006:276, виды разрешенного использования: для индивидуальной жилой застройки, адрес: Самарская обл., Красноярский р-н, с. Красный Яр, ул. Почтовая, д. 82; Объект индивидуального жилищного строительства, назначение: жилой дом, пл. 528,4 кв.</w:t>
      </w:r>
      <w:r w:rsidR="00D23026" w:rsidRPr="00E85D4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23026" w:rsidRPr="00B4042E">
        <w:rPr>
          <w:rFonts w:ascii="Times New Roman" w:eastAsia="Calibri" w:hAnsi="Times New Roman" w:cs="Times New Roman"/>
          <w:sz w:val="18"/>
          <w:szCs w:val="18"/>
        </w:rPr>
        <w:t>м, этажность: 4,</w:t>
      </w:r>
      <w:r w:rsidR="00D23026">
        <w:rPr>
          <w:rFonts w:ascii="Times New Roman" w:eastAsia="Calibri" w:hAnsi="Times New Roman" w:cs="Times New Roman"/>
          <w:sz w:val="18"/>
          <w:szCs w:val="18"/>
        </w:rPr>
        <w:t xml:space="preserve"> кад. №</w:t>
      </w:r>
      <w:r w:rsidR="00D23026" w:rsidRPr="00B4042E">
        <w:rPr>
          <w:rFonts w:ascii="Times New Roman" w:eastAsia="Calibri" w:hAnsi="Times New Roman" w:cs="Times New Roman"/>
          <w:sz w:val="18"/>
          <w:szCs w:val="18"/>
        </w:rPr>
        <w:t xml:space="preserve">63:26:1903006:487, адрес: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Самарская обл., Красноярский р-н, с. Красный Яр, ул. Почтовая, дом 82, </w:t>
      </w:r>
      <w:bookmarkStart w:id="1" w:name="_Hlk81564877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 – </w:t>
      </w:r>
      <w:r w:rsidR="009E0986" w:rsidRPr="009E0986">
        <w:rPr>
          <w:rFonts w:ascii="Times New Roman" w:eastAsia="Calibri" w:hAnsi="Times New Roman" w:cs="Times New Roman"/>
          <w:b/>
          <w:bCs/>
          <w:sz w:val="18"/>
          <w:szCs w:val="18"/>
        </w:rPr>
        <w:t>11 833 200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Информация о зарегистрированных лицах отсутствует; </w:t>
      </w:r>
      <w:bookmarkEnd w:id="1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4: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>Нежилое здание (электроцех), год постройки 1962, назначение: нежилое здание, пл. 147,4 кв. м, этажность: 1, кад. №63:01:0253005:987, адрес: Самарская обл., г. Самара, р-н Куйбышевский, км 113,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4 – </w:t>
      </w:r>
      <w:r w:rsidR="009E0986" w:rsidRPr="009E0986">
        <w:rPr>
          <w:rFonts w:ascii="Times New Roman" w:eastAsia="Calibri" w:hAnsi="Times New Roman" w:cs="Times New Roman"/>
          <w:b/>
          <w:bCs/>
          <w:sz w:val="18"/>
          <w:szCs w:val="18"/>
        </w:rPr>
        <w:t>706 500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 Лот 5: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пл. 34685 кв. м, категория земель: земли населенных пунктов, кад. №63:32:1603005:98, виды разрешенного использования: под иными объектами специального назначения, адрес: Самарская обл., р-н Ставропольский, с. Ягодное,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5 – </w:t>
      </w:r>
      <w:r w:rsidR="009E0986" w:rsidRPr="009E0986">
        <w:rPr>
          <w:rFonts w:ascii="Times New Roman" w:eastAsia="Calibri" w:hAnsi="Times New Roman" w:cs="Times New Roman"/>
          <w:b/>
          <w:bCs/>
          <w:sz w:val="18"/>
          <w:szCs w:val="18"/>
        </w:rPr>
        <w:t>4 370 310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6: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>Земельный участок, пл. 90678 кв. м, категория земель: земли населенных пунктов, кад. № 63:32:1603005:90, виды разрешенного использования: под иными объектами специального назначения, адрес: Самарская обл., р-н Ставропольский, с. Ягодное,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6 – </w:t>
      </w:r>
      <w:r w:rsidR="009E0986" w:rsidRPr="009E0986">
        <w:rPr>
          <w:rFonts w:ascii="Times New Roman" w:eastAsia="Calibri" w:hAnsi="Times New Roman" w:cs="Times New Roman"/>
          <w:b/>
          <w:bCs/>
          <w:sz w:val="18"/>
          <w:szCs w:val="18"/>
        </w:rPr>
        <w:t>10 609 290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7: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Здание БСУ цеха опор, назначение: нежилое здание, пл. 248,1 кв. м, этажность: 5, кад. №63:01:0253005:980, адрес: Самарская обл., г. Самара, р-н Куйбышевский, км 113,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7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1 188 900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 Лот 8: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Нежилое здание (подстанция), год постройки 1962, назначение: нежилое здание, пл. 78,8 кв. м, этажность: 1, кад. №63:01:0253005:986, адрес: Самарская обл., г. Самара, р-н Куйбышевский, км 113, </w:t>
      </w:r>
      <w:bookmarkStart w:id="2" w:name="_Hlk81565673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8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377 100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bookmarkEnd w:id="2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9: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Нежилое здание (медпункт), год постройки 1962, назначение: нежилое здание, пл. 61,5 кв. м, этажность: 1, кад. №63:01:0253005:982, адрес: Самарская обл., г. Самара, р-н Куйбышевский, км. 113, </w:t>
      </w:r>
      <w:bookmarkStart w:id="3" w:name="_Hlk81567275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9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294 300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bookmarkEnd w:id="3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11: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Склад цемента (здание), назначение: нежилое здание, пл. 521,6 кв. м, количество этажей: 7, в том числе подземных: 1, кад. №63:01:0253005:977, адрес: Самарская обл., г. Самара, р-н Куйбышевский, км 113, </w:t>
      </w:r>
      <w:bookmarkStart w:id="4" w:name="_Hlk81567535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11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2 499 300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4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12: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 Нежилое здание (заводоуправление), год постройки 1962, назначение: нежилое здание, пл. 440,7 кв. м, этажность: 2, кад. №63:01:0253005:984, адрес: Самарская обл. г. Самара, р-н Куйбышевский, км. 113,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12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2 111 400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13: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 Центральный склад, назначение: нежилое здание, пл. 501 кв. м, этажность: 1, кад. №63:01:0253005:983, адрес: Самарская обл., г. Самара, р-н Куйбышевский, км 113,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13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2 400 300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,00 руб.; </w:t>
      </w:r>
      <w:bookmarkStart w:id="5" w:name="_Hlk81570375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14: </w:t>
      </w:r>
      <w:bookmarkEnd w:id="5"/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Главный корпус напорных и безнапорных труб (здание), назначение: нежилое здание, пл. 8350,5 кв. м, этажность: 3, кад. №63:01:0253005:978, адрес: Самарская обл., г. Самара, р-н Куйбышевский, км 113,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14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40 005 900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,00 руб.; Лот 15: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пл. 56 009 кв. м, категория земель: земли населенных пунктов, кад. №63:32:1603004:31, виды разрешенного использования: под иными объектами специального назначения, адрес: Самарская обл., р-н Ставропольский, Ягодинская волость, с Ягодное,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15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6 553 080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,00 руб.; </w:t>
      </w:r>
      <w:bookmarkStart w:id="6" w:name="_Hlk81572902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18: </w:t>
      </w:r>
      <w:bookmarkEnd w:id="6"/>
      <w:r w:rsidR="00D23026" w:rsidRPr="00757E12">
        <w:rPr>
          <w:rFonts w:ascii="Times New Roman" w:eastAsia="Calibri" w:hAnsi="Times New Roman" w:cs="Times New Roman"/>
          <w:sz w:val="18"/>
          <w:szCs w:val="18"/>
        </w:rPr>
        <w:t>Нежилое помещение, назначение: нежилое помещение, пл. 44,4 кв.м, этаж: Подвал на отм.-6.500 (подвал), кад. №63:01:0637003:2284, адрес: Самарская обл., г. Самара, Октябрьский р-н, улица Советской Армии, дом 238А, нежилое помещение №127,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18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1 432 800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bookmarkStart w:id="7" w:name="_Hlk81573019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Лот 19:</w:t>
      </w:r>
      <w:r w:rsidR="00D23026" w:rsidRPr="00757E12">
        <w:t xml:space="preserve"> </w:t>
      </w:r>
      <w:bookmarkEnd w:id="7"/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Земельный участок, пл. 1144,20 кв.м, категория земель: земли населенных пунктов, кад. №73:24:010303:53, виды разрешенного использования: под существующим жилым домом, адрес: Ульяновская обл., г. Ульяновск, р-н Железнодорожный, пер. Вишневый, 11; Жилой дом, пл. 788,8 кв. м, назначение: жилое, количество этажей: 4, в том числе подземных: 1, кад. №73:24:010302:120, адрес: Ульяновская обл., г. Ульяновск, Железнодорожный, пер. Вишневый, д. 11,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19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16 686 900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Информация о зарегистрированных лицах отсутствует; Лот 20: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>Нежилые помещения, назначение: нежилое помещение, пл. 658,5 кв.м, этаж: 1, кад. №73:23:010212:2027, адрес: Ульяновская обл., г. Димитровград, ул. Гвардейская, д. 23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</w:t>
      </w:r>
      <w:r w:rsidR="00D23026" w:rsidRPr="00757E12">
        <w:rPr>
          <w:b/>
          <w:bCs/>
        </w:rPr>
        <w:t xml:space="preserve"> 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20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15 806 700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 Лот 21:</w:t>
      </w:r>
      <w:r w:rsidR="00D23026" w:rsidRPr="00757E12">
        <w:t xml:space="preserve"> </w:t>
      </w:r>
      <w:r w:rsidR="00D23026" w:rsidRPr="00757E12">
        <w:rPr>
          <w:rFonts w:ascii="Times New Roman" w:eastAsia="Calibri" w:hAnsi="Times New Roman" w:cs="Times New Roman"/>
          <w:sz w:val="18"/>
          <w:szCs w:val="18"/>
        </w:rPr>
        <w:t xml:space="preserve">Право аренды на земельный участок, пл. 24238 кв. м, категория земель: земли населенных пунктов, кад. №73:23:014113:10, виды разрешенного использования: для транспортно-экспедиционного предприятия, адрес: Ульяновская обл., г. Димитровград, ул. Куйбышева 30,30/1,30/3,30/7,30/18 30/19. Ограничения (обременения): залог (ипотека) в пользу АО АКБ «ГАЗБАНК», запрет на регистрационные действия, аренда; Здание мастерских с пристроями, пл. 2189 кв.м, назначение: нежилое, этажность: 1, кад. №73:23:014113:78, адрес: Ульяновская обл., г. Димитровград, ул. Куйбышева, д. 30/1. Ограничения (обременения): аренда; Нежилое здание, пл. 224,3 кв. м, назначение: нежилое, этажность: 1, кад. №73:23:014113:82, адрес: Ульяновская область, г. Димитровград, ул. Куйбышева, д. 30/18; Здание мойки автомобильных двигателей с пристроем, пл. 157,2 кв. м, назначение: нежилое, этажность: 1, кад. №73:23:014113:83, адрес: Ульяновская обл., г. Димитровград, ул. Куйбышева, д. 30/19; Здание мастерских с пристроем, пл. 961 кв. м, назначение: нежилое, этажность: 1, кад. №73:23:014113:84, адрес: Ульяновская обл., г. Димитровград, ул. Куйбышева, д. 30/3; Бытовые и складские помещения, подземный склад для ГСМ с подвалом, пристроями, пл. 1126,2 кв. м, назначение: нежилое, этажность: 1, кад. №73:23:014113:85, адрес: Ульяновская обл., г. Димитровград, ул. Куйбышева, 30/7, </w:t>
      </w:r>
      <w:bookmarkStart w:id="8" w:name="_Hlk81574120"/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21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19 613 700</w:t>
      </w:r>
      <w:r w:rsidR="00D23026" w:rsidRPr="00757E12">
        <w:rPr>
          <w:rFonts w:ascii="Times New Roman" w:eastAsia="Calibri" w:hAnsi="Times New Roman" w:cs="Times New Roman"/>
          <w:b/>
          <w:bCs/>
          <w:sz w:val="18"/>
          <w:szCs w:val="18"/>
        </w:rPr>
        <w:t>,00 руб.;</w:t>
      </w:r>
      <w:r w:rsidR="00D23026" w:rsidRPr="00757E12">
        <w:t xml:space="preserve"> </w:t>
      </w:r>
      <w:bookmarkEnd w:id="8"/>
      <w:r w:rsidR="00D23026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>Лот 2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D23026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D23026" w:rsidRPr="005463A2">
        <w:t xml:space="preserve"> </w:t>
      </w:r>
      <w:r w:rsidR="00D23026" w:rsidRPr="005463A2">
        <w:rPr>
          <w:rFonts w:ascii="Times New Roman" w:eastAsia="Calibri" w:hAnsi="Times New Roman" w:cs="Times New Roman"/>
          <w:sz w:val="18"/>
          <w:szCs w:val="18"/>
        </w:rPr>
        <w:t>Объект незавершенного строительства, пл. 230,1 кв.</w:t>
      </w:r>
      <w:r w:rsidR="00D23026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23026" w:rsidRPr="005463A2">
        <w:rPr>
          <w:rFonts w:ascii="Times New Roman" w:eastAsia="Calibri" w:hAnsi="Times New Roman" w:cs="Times New Roman"/>
          <w:sz w:val="18"/>
          <w:szCs w:val="18"/>
        </w:rPr>
        <w:t>м, проектируемое назначение: строительной индустрии, степень готовности объекта 81%, кад</w:t>
      </w:r>
      <w:r w:rsidR="00D23026">
        <w:rPr>
          <w:rFonts w:ascii="Times New Roman" w:eastAsia="Calibri" w:hAnsi="Times New Roman" w:cs="Times New Roman"/>
          <w:sz w:val="18"/>
          <w:szCs w:val="18"/>
        </w:rPr>
        <w:t>.</w:t>
      </w:r>
      <w:r w:rsidR="00D23026" w:rsidRPr="005463A2">
        <w:rPr>
          <w:rFonts w:ascii="Times New Roman" w:eastAsia="Calibri" w:hAnsi="Times New Roman" w:cs="Times New Roman"/>
          <w:sz w:val="18"/>
          <w:szCs w:val="18"/>
        </w:rPr>
        <w:t xml:space="preserve"> №63:26:0701020:217, адрес: Самарская обл., Красноярский р-н, дер. Малиновый Куст, ул. Строительная, 1</w:t>
      </w:r>
      <w:r w:rsidR="00D23026"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="00D23026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2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D23026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– </w:t>
      </w:r>
      <w:r w:rsidR="00167972" w:rsidRPr="00167972">
        <w:rPr>
          <w:rFonts w:ascii="Times New Roman" w:eastAsia="Calibri" w:hAnsi="Times New Roman" w:cs="Times New Roman"/>
          <w:b/>
          <w:bCs/>
          <w:sz w:val="18"/>
          <w:szCs w:val="18"/>
        </w:rPr>
        <w:t>4 106 880</w:t>
      </w:r>
      <w:r w:rsidR="00D23026" w:rsidRPr="005463A2">
        <w:rPr>
          <w:rFonts w:ascii="Times New Roman" w:eastAsia="Calibri" w:hAnsi="Times New Roman" w:cs="Times New Roman"/>
          <w:b/>
          <w:bCs/>
          <w:sz w:val="18"/>
          <w:szCs w:val="18"/>
        </w:rPr>
        <w:t>,00 руб.</w:t>
      </w:r>
      <w:r w:rsidR="00D23026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D23026" w:rsidRPr="003B1108">
        <w:rPr>
          <w:rFonts w:ascii="Times New Roman" w:eastAsia="Calibri" w:hAnsi="Times New Roman" w:cs="Times New Roman"/>
          <w:sz w:val="18"/>
          <w:szCs w:val="18"/>
        </w:rPr>
        <w:t>Обременение Имущества: залог (ипотека) в пользу АО АКБ «ГАЗБАНК», запрет на регистрационные действия.</w:t>
      </w:r>
    </w:p>
    <w:p w14:paraId="40615D05" w14:textId="77777777" w:rsidR="004A2C33" w:rsidRDefault="004A2C33" w:rsidP="004A2C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Ознакомление с Имуществом производится </w:t>
      </w:r>
      <w:r>
        <w:rPr>
          <w:rFonts w:ascii="Times New Roman" w:eastAsia="Calibri" w:hAnsi="Times New Roman" w:cs="Times New Roman"/>
          <w:sz w:val="18"/>
          <w:szCs w:val="18"/>
        </w:rPr>
        <w:t xml:space="preserve">по месту его </w:t>
      </w:r>
      <w:r w:rsidRPr="007A3549">
        <w:rPr>
          <w:rFonts w:ascii="Times New Roman" w:eastAsia="Calibri" w:hAnsi="Times New Roman" w:cs="Times New Roman"/>
          <w:sz w:val="18"/>
          <w:szCs w:val="18"/>
        </w:rPr>
        <w:t xml:space="preserve">нахождения </w:t>
      </w:r>
      <w:r w:rsidRPr="00F53976">
        <w:rPr>
          <w:rFonts w:ascii="Times New Roman" w:eastAsia="Calibri" w:hAnsi="Times New Roman" w:cs="Times New Roman"/>
          <w:sz w:val="18"/>
          <w:szCs w:val="18"/>
        </w:rPr>
        <w:t>по предварит</w:t>
      </w:r>
      <w:r>
        <w:rPr>
          <w:rFonts w:ascii="Times New Roman" w:eastAsia="Calibri" w:hAnsi="Times New Roman" w:cs="Times New Roman"/>
          <w:sz w:val="18"/>
          <w:szCs w:val="18"/>
        </w:rPr>
        <w:t>ельной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договоренности в раб</w:t>
      </w:r>
      <w:r>
        <w:rPr>
          <w:rFonts w:ascii="Times New Roman" w:eastAsia="Calibri" w:hAnsi="Times New Roman" w:cs="Times New Roman"/>
          <w:sz w:val="18"/>
          <w:szCs w:val="18"/>
        </w:rPr>
        <w:t>очие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дни с 09.00 до 17.00, </w:t>
      </w:r>
      <w:r w:rsidRPr="004852AC">
        <w:rPr>
          <w:rFonts w:ascii="Times New Roman" w:eastAsia="Calibri" w:hAnsi="Times New Roman" w:cs="Times New Roman"/>
          <w:sz w:val="18"/>
          <w:szCs w:val="18"/>
        </w:rPr>
        <w:t>эл. почта: standartooo@bk.ru (КУ),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с документами в отношении </w:t>
      </w:r>
      <w:r>
        <w:rPr>
          <w:rFonts w:ascii="Times New Roman" w:eastAsia="Calibri" w:hAnsi="Times New Roman" w:cs="Times New Roman"/>
          <w:sz w:val="18"/>
          <w:szCs w:val="18"/>
        </w:rPr>
        <w:t>Лотов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у ОТ</w:t>
      </w:r>
      <w:r>
        <w:rPr>
          <w:rFonts w:ascii="Times New Roman" w:eastAsia="Calibri" w:hAnsi="Times New Roman" w:cs="Times New Roman"/>
          <w:sz w:val="18"/>
          <w:szCs w:val="18"/>
        </w:rPr>
        <w:t>:</w:t>
      </w:r>
      <w:r w:rsidRPr="00F53976">
        <w:rPr>
          <w:rFonts w:ascii="Times New Roman" w:eastAsia="Calibri" w:hAnsi="Times New Roman" w:cs="Times New Roman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Pr="0091213B">
        <w:rPr>
          <w:rFonts w:ascii="Times New Roman" w:eastAsia="Calibri" w:hAnsi="Times New Roman" w:cs="Times New Roman"/>
          <w:sz w:val="18"/>
          <w:szCs w:val="18"/>
        </w:rPr>
        <w:t xml:space="preserve">. </w:t>
      </w:r>
    </w:p>
    <w:p w14:paraId="41B73D6F" w14:textId="77777777" w:rsidR="004A2C33" w:rsidRDefault="00111414" w:rsidP="00BC5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11414">
        <w:rPr>
          <w:rFonts w:ascii="Times New Roman" w:eastAsia="Calibri" w:hAnsi="Times New Roman" w:cs="Times New Roman"/>
          <w:sz w:val="18"/>
          <w:szCs w:val="18"/>
        </w:rPr>
        <w:t xml:space="preserve">Задаток - 10 % от начальной цены Лота, установленный для определенного периода Торгов ППП, должен поступить на счет ОТ не позднее даты и времени окончания приема заявок на участие в Торгах ППП в соответствующем периоде проведения Торгов ППП. Реквизиты расчетных счетов для внесения задатка: Получатель – АО «Российский аукционный дом» (ИНН 7838430413, КПП 783801001): № 40702810855230001547 в Северо-Западном банке ПАО Сбербанк г. Санкт-Петербург, к/с № 30101810500000000653, БИК 044030653; № 40702810100050004773 в Ф-Л СЕВЕРО-ЗАПАДНЫЙ ПАО БАНК «ФК ОТКРЫТИЕ», г. Санкт-Петербург, БИК 044030795, к/с 30101810540300000795. Документом, подтверждающим поступление задатка на счет ОТ, является выписка со счета ОТ.  Исполнение обязанности по внесению суммы задатка третьими лицами не допускается. </w:t>
      </w:r>
    </w:p>
    <w:p w14:paraId="25637483" w14:textId="67EE7F84" w:rsidR="0064675E" w:rsidRPr="008B080F" w:rsidRDefault="00111414" w:rsidP="00BC53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111414">
        <w:rPr>
          <w:rFonts w:ascii="Times New Roman" w:eastAsia="Calibri" w:hAnsi="Times New Roman" w:cs="Times New Roman"/>
          <w:sz w:val="18"/>
          <w:szCs w:val="18"/>
        </w:rPr>
        <w:t>К участию в Торгах ППП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согласно требованиям п. 11 ст. 110 Федерального закона от 26.10.2002 №127-ФЗ «О несостоятельности (банкротстве)»: а) фирменное наименование (наименование), сведения об организационно-правовой форме, о месте нахождения, почт. адрес (для юр. лица), ФИО, паспортные данные, сведения о месте жительства (для физ. лица), номер телефона, адрес эл. почты; б)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ППП (далее – ПТ),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 победителем Торгов ППП, признается участник, предложивший максимальную цену за Лот.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ППП признается участник, который первым представил в установленный срок заявку на участие в Торгах ППП. Проект договора купли-продажи (далее-ДКП) размещен на ЭП. ДКП заключается с ПТ в течение 5 дней с даты получения победителем торгов ДКП от КУ</w:t>
      </w:r>
      <w:r w:rsidR="000B69BE" w:rsidRPr="000B69BE">
        <w:rPr>
          <w:rFonts w:ascii="Times New Roman" w:eastAsia="Calibri" w:hAnsi="Times New Roman" w:cs="Times New Roman"/>
          <w:sz w:val="18"/>
          <w:szCs w:val="18"/>
        </w:rPr>
        <w:t>. Оплата - в течение 30 дней со дня подписания ДКП на счет Должника</w:t>
      </w:r>
      <w:r w:rsidR="000B69BE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4A2C33" w:rsidRPr="004A2C33">
        <w:rPr>
          <w:rFonts w:ascii="Times New Roman" w:eastAsia="Calibri" w:hAnsi="Times New Roman" w:cs="Times New Roman"/>
          <w:sz w:val="18"/>
          <w:szCs w:val="18"/>
        </w:rPr>
        <w:t>р/с 40702810700770003394 в ПАО «БАНК УРАЛСИБ» г. Москва, БИК 044525787, к/с 30101810100000000787.</w:t>
      </w:r>
    </w:p>
    <w:sectPr w:rsidR="0064675E" w:rsidRPr="008B080F" w:rsidSect="00EA3B49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32F46"/>
    <w:rsid w:val="000B0864"/>
    <w:rsid w:val="000B5D8E"/>
    <w:rsid w:val="000B69BE"/>
    <w:rsid w:val="000E51EF"/>
    <w:rsid w:val="00111414"/>
    <w:rsid w:val="001378A9"/>
    <w:rsid w:val="0015048D"/>
    <w:rsid w:val="00167972"/>
    <w:rsid w:val="001A4504"/>
    <w:rsid w:val="001D6F41"/>
    <w:rsid w:val="001F526D"/>
    <w:rsid w:val="00257CE1"/>
    <w:rsid w:val="002C1D78"/>
    <w:rsid w:val="002C56C4"/>
    <w:rsid w:val="002D51D3"/>
    <w:rsid w:val="002E477F"/>
    <w:rsid w:val="002E7177"/>
    <w:rsid w:val="00300AAE"/>
    <w:rsid w:val="003123D2"/>
    <w:rsid w:val="00320A06"/>
    <w:rsid w:val="003420C3"/>
    <w:rsid w:val="00390A28"/>
    <w:rsid w:val="003A356A"/>
    <w:rsid w:val="003A51D5"/>
    <w:rsid w:val="003A5267"/>
    <w:rsid w:val="003D20C2"/>
    <w:rsid w:val="003D29D0"/>
    <w:rsid w:val="003F26E7"/>
    <w:rsid w:val="00421340"/>
    <w:rsid w:val="00425B2E"/>
    <w:rsid w:val="0044078A"/>
    <w:rsid w:val="00466BEE"/>
    <w:rsid w:val="004A2C33"/>
    <w:rsid w:val="004B3D51"/>
    <w:rsid w:val="004C5649"/>
    <w:rsid w:val="004D147C"/>
    <w:rsid w:val="004D6E51"/>
    <w:rsid w:val="004E3510"/>
    <w:rsid w:val="004E7E66"/>
    <w:rsid w:val="00542799"/>
    <w:rsid w:val="00573F80"/>
    <w:rsid w:val="005F371B"/>
    <w:rsid w:val="00640F77"/>
    <w:rsid w:val="00677E82"/>
    <w:rsid w:val="006E4E1F"/>
    <w:rsid w:val="006F0EAB"/>
    <w:rsid w:val="006F2F2D"/>
    <w:rsid w:val="00701C00"/>
    <w:rsid w:val="00746489"/>
    <w:rsid w:val="007A3549"/>
    <w:rsid w:val="00802960"/>
    <w:rsid w:val="00837879"/>
    <w:rsid w:val="00882F71"/>
    <w:rsid w:val="00887A00"/>
    <w:rsid w:val="008B080F"/>
    <w:rsid w:val="008E25E0"/>
    <w:rsid w:val="008E609A"/>
    <w:rsid w:val="0091213B"/>
    <w:rsid w:val="00924803"/>
    <w:rsid w:val="00932301"/>
    <w:rsid w:val="009578D4"/>
    <w:rsid w:val="009D0BFF"/>
    <w:rsid w:val="009E0986"/>
    <w:rsid w:val="00A13D3F"/>
    <w:rsid w:val="00A35F17"/>
    <w:rsid w:val="00A43621"/>
    <w:rsid w:val="00A739C4"/>
    <w:rsid w:val="00A862E7"/>
    <w:rsid w:val="00AB3F54"/>
    <w:rsid w:val="00AE0608"/>
    <w:rsid w:val="00AE0FF2"/>
    <w:rsid w:val="00AF646E"/>
    <w:rsid w:val="00B55CA3"/>
    <w:rsid w:val="00B56810"/>
    <w:rsid w:val="00B60278"/>
    <w:rsid w:val="00B754E8"/>
    <w:rsid w:val="00BB63E8"/>
    <w:rsid w:val="00BC5396"/>
    <w:rsid w:val="00BE729A"/>
    <w:rsid w:val="00C05E53"/>
    <w:rsid w:val="00C119F1"/>
    <w:rsid w:val="00C31184"/>
    <w:rsid w:val="00C42EE6"/>
    <w:rsid w:val="00C9250F"/>
    <w:rsid w:val="00C94880"/>
    <w:rsid w:val="00CB03ED"/>
    <w:rsid w:val="00CB3B14"/>
    <w:rsid w:val="00CD4B39"/>
    <w:rsid w:val="00D017CD"/>
    <w:rsid w:val="00D23026"/>
    <w:rsid w:val="00D63A19"/>
    <w:rsid w:val="00D94618"/>
    <w:rsid w:val="00DD3789"/>
    <w:rsid w:val="00E009E7"/>
    <w:rsid w:val="00E11C04"/>
    <w:rsid w:val="00E15C50"/>
    <w:rsid w:val="00E242E6"/>
    <w:rsid w:val="00E514E0"/>
    <w:rsid w:val="00E568D3"/>
    <w:rsid w:val="00E835BA"/>
    <w:rsid w:val="00EA3B49"/>
    <w:rsid w:val="00F1777D"/>
    <w:rsid w:val="00F27CE2"/>
    <w:rsid w:val="00F52B1C"/>
    <w:rsid w:val="00F53976"/>
    <w:rsid w:val="00F70AB1"/>
    <w:rsid w:val="00F904E1"/>
    <w:rsid w:val="00FB1B2A"/>
    <w:rsid w:val="00FE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1814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8</cp:revision>
  <cp:lastPrinted>2020-08-10T09:54:00Z</cp:lastPrinted>
  <dcterms:created xsi:type="dcterms:W3CDTF">2022-01-17T12:41:00Z</dcterms:created>
  <dcterms:modified xsi:type="dcterms:W3CDTF">2022-02-24T18:12:00Z</dcterms:modified>
</cp:coreProperties>
</file>