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36" w:rsidRDefault="00855B36" w:rsidP="00855B36">
      <w:pPr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194CD6">
        <w:rPr>
          <w:rFonts w:ascii="Times New Roman" w:hAnsi="Times New Roman" w:cs="Times New Roman"/>
          <w:sz w:val="18"/>
          <w:szCs w:val="18"/>
        </w:rPr>
        <w:t xml:space="preserve"> +7 (495) 234-04-00 (доб. 336), 8(800) 777-57-57, </w:t>
      </w:r>
      <w:hyperlink r:id="rId4" w:history="1">
        <w:r w:rsidRPr="00194CD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kaupinen</w:t>
        </w:r>
        <w:r w:rsidRPr="00194CD6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D24A3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Pr="00D24A3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Селинсэ</w:t>
      </w:r>
      <w:proofErr w:type="spellEnd"/>
      <w:r w:rsidRPr="00D24A3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» (ИНН 5046062908, ОГРН 1025006033788, 125009, г. Москва, пер. </w:t>
      </w:r>
      <w:proofErr w:type="spellStart"/>
      <w:r w:rsidRPr="00D24A3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Кисловский</w:t>
      </w:r>
      <w:proofErr w:type="spellEnd"/>
      <w:r w:rsidRPr="00D24A32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Б., д. 9)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, в лице конкурсного управляющего 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Воронина Дмитрия  Вадимовича </w:t>
      </w:r>
      <w:r w:rsidRPr="00194CD6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 420545661764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194CD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 де</w:t>
      </w:r>
      <w:r w:rsidRPr="00194CD6">
        <w:rPr>
          <w:rFonts w:ascii="Times New Roman" w:eastAsia="Times New Roman" w:hAnsi="Times New Roman" w:cs="Times New Roman"/>
          <w:sz w:val="18"/>
          <w:szCs w:val="18"/>
          <w:lang w:eastAsia="ru-RU"/>
        </w:rPr>
        <w:t>йствующего</w:t>
      </w:r>
      <w:r w:rsidRPr="00194CD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на основании решения Арбитражного суда города Москвы от </w:t>
      </w:r>
      <w:r w:rsidRPr="00F74B9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08.04.2021 г. по делу № А40-199337/2020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</w:t>
      </w:r>
      <w:r w:rsidRPr="00194CD6">
        <w:rPr>
          <w:rFonts w:ascii="Times New Roman" w:eastAsia="Calibri" w:hAnsi="Times New Roman" w:cs="Times New Roman"/>
          <w:bCs/>
          <w:color w:val="000000"/>
          <w:sz w:val="18"/>
          <w:szCs w:val="18"/>
          <w:lang w:val="en-US"/>
        </w:rPr>
        <w:t> 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сообщает о внесении изменений в сообщение опубликованное в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газете Коммерсант 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№ 2030116690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от 29.01.2022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№16(7217), а именно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 реквизиты счетов для внесения задатка и оплаты по договору купли-продажи читать в следующей редакции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: </w:t>
      </w:r>
    </w:p>
    <w:p w:rsidR="00DB361C" w:rsidRDefault="00855B36" w:rsidP="00855B36">
      <w:pPr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Реквизиты расчетн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ого счета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для внесения задатка: получатель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- ООО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Селинсэ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» (ИНН 5046062908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): р/с №40702810412030115525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в Филиал «Корпоративный» ПАО «</w:t>
      </w:r>
      <w:proofErr w:type="spellStart"/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Совком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банк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», БИК 044525360, к/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с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№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30101810445250000360.</w:t>
      </w:r>
    </w:p>
    <w:p w:rsidR="00855B36" w:rsidRDefault="00855B36" w:rsidP="00855B36">
      <w:pPr>
        <w:jc w:val="both"/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Реквизиты расчетного счета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для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внесения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оплаты по договору купли-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продажи: </w:t>
      </w:r>
      <w:r w:rsidRPr="005C16C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получатель</w:t>
      </w:r>
      <w:r w:rsidRPr="00855B3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- ООО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Селинсэ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» (ИНН 5046062908</w:t>
      </w:r>
      <w:r w:rsidRPr="00855B3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):</w:t>
      </w:r>
      <w:r w:rsidRPr="00855B36">
        <w:t xml:space="preserve"> </w:t>
      </w:r>
      <w:r w:rsidRPr="00855B3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40702810312020115525 в Филиал «Корпоративный» ПАО «</w:t>
      </w:r>
      <w:proofErr w:type="spellStart"/>
      <w:r w:rsidRPr="00855B3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Совкомбанк</w:t>
      </w:r>
      <w:proofErr w:type="spellEnd"/>
      <w:r w:rsidRPr="00855B3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», БИК 044525360, к/с №30101810445250000360.</w:t>
      </w:r>
    </w:p>
    <w:sectPr w:rsidR="008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D"/>
    <w:rsid w:val="001776ED"/>
    <w:rsid w:val="00855B36"/>
    <w:rsid w:val="00D130A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484A-4C09-483B-AD97-1B8741C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2022-03-04T11:36:00Z</dcterms:created>
  <dcterms:modified xsi:type="dcterms:W3CDTF">2022-03-04T11:40:00Z</dcterms:modified>
</cp:coreProperties>
</file>