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8407179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250BCE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22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D677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50C0C75D" w14:textId="01F4399E" w:rsidR="00250BCE" w:rsidRDefault="00250BCE" w:rsidP="00250B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</w:t>
      </w:r>
      <w:r w:rsidRPr="00DC2DDD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06.07.2021 (удостоверена Красновым Германом Евгеньевичем, нотариусом города Москвы, зарегистрирована в реестре № 77/287-н/77-2021-17-802</w:t>
      </w:r>
      <w:r w:rsidRPr="000D404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7E5C715B" w14:textId="7CEE9255" w:rsidR="00171986" w:rsidRPr="002A7D08" w:rsidRDefault="00247FE9" w:rsidP="002A7D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Продавец </w:t>
      </w:r>
      <w:r w:rsidR="00171986" w:rsidRPr="00FF77B7">
        <w:rPr>
          <w:rFonts w:ascii="Verdana" w:hAnsi="Verdana" w:cs="Times New Roman"/>
          <w:color w:val="000000" w:themeColor="text1"/>
        </w:rPr>
        <w:t>обязуется передать в собственность Покупател</w:t>
      </w:r>
      <w:r w:rsidR="00AA21AE" w:rsidRPr="00FF77B7">
        <w:rPr>
          <w:rFonts w:ascii="Verdana" w:hAnsi="Verdana" w:cs="Times New Roman"/>
          <w:color w:val="000000" w:themeColor="text1"/>
        </w:rPr>
        <w:t>я</w:t>
      </w:r>
      <w:r w:rsidR="00377FDC" w:rsidRPr="00FF77B7">
        <w:rPr>
          <w:rFonts w:ascii="Verdana" w:hAnsi="Verdana" w:cs="Times New Roman"/>
          <w:color w:val="000000" w:themeColor="text1"/>
        </w:rPr>
        <w:t xml:space="preserve">, а </w:t>
      </w:r>
      <w:r w:rsidR="00171986" w:rsidRPr="00FF77B7">
        <w:rPr>
          <w:rFonts w:ascii="Verdana" w:hAnsi="Verdana" w:cs="Times New Roman"/>
          <w:color w:val="000000" w:themeColor="text1"/>
        </w:rPr>
        <w:t xml:space="preserve">Покупатель </w:t>
      </w:r>
      <w:r w:rsidR="00D67709" w:rsidRPr="002A7D08">
        <w:rPr>
          <w:rFonts w:ascii="Verdana" w:hAnsi="Verdana" w:cs="Times New Roman"/>
        </w:rPr>
        <w:t>обязуется принять и оплатить</w:t>
      </w:r>
      <w:r w:rsidR="002A7D08" w:rsidRPr="002A7D08">
        <w:rPr>
          <w:rFonts w:ascii="Verdana" w:hAnsi="Verdana" w:cs="Times New Roman"/>
        </w:rPr>
        <w:t xml:space="preserve"> </w:t>
      </w:r>
      <w:r w:rsidR="00FF77B7" w:rsidRPr="002A7D08">
        <w:rPr>
          <w:rFonts w:ascii="Verdana" w:hAnsi="Verdana" w:cs="Times New Roman"/>
        </w:rPr>
        <w:t>нежилое помещение, кадастровый номер №</w:t>
      </w:r>
      <w:r w:rsidR="00A95FD5" w:rsidRPr="002A7D08">
        <w:rPr>
          <w:rFonts w:ascii="Verdana" w:hAnsi="Verdana" w:cs="Times New Roman"/>
        </w:rPr>
        <w:t xml:space="preserve"> </w:t>
      </w:r>
      <w:r w:rsidR="0005424E">
        <w:rPr>
          <w:rFonts w:ascii="Verdana" w:hAnsi="Verdana" w:cs="Times New Roman"/>
          <w:bCs/>
        </w:rPr>
        <w:t>61:44</w:t>
      </w:r>
      <w:r w:rsidR="002A7D08" w:rsidRPr="002A7D08">
        <w:rPr>
          <w:rFonts w:ascii="Verdana" w:hAnsi="Verdana" w:cs="Times New Roman"/>
          <w:bCs/>
        </w:rPr>
        <w:t>:</w:t>
      </w:r>
      <w:r w:rsidR="0005424E">
        <w:rPr>
          <w:rFonts w:ascii="Verdana" w:hAnsi="Verdana" w:cs="Times New Roman"/>
          <w:bCs/>
        </w:rPr>
        <w:t>0050620</w:t>
      </w:r>
      <w:r w:rsidR="002A7D08" w:rsidRPr="002A7D08">
        <w:rPr>
          <w:rFonts w:ascii="Verdana" w:hAnsi="Verdana" w:cs="Times New Roman"/>
          <w:bCs/>
        </w:rPr>
        <w:t>:</w:t>
      </w:r>
      <w:r w:rsidR="0005424E">
        <w:rPr>
          <w:rFonts w:ascii="Verdana" w:hAnsi="Verdana" w:cs="Times New Roman"/>
          <w:bCs/>
        </w:rPr>
        <w:t>26</w:t>
      </w:r>
      <w:r w:rsidR="0005424E">
        <w:rPr>
          <w:rFonts w:ascii="Verdana" w:hAnsi="Verdana" w:cs="Times New Roman"/>
        </w:rPr>
        <w:t xml:space="preserve">, расположенное </w:t>
      </w:r>
      <w:r w:rsidR="00BA1B38">
        <w:rPr>
          <w:rFonts w:ascii="Verdana" w:hAnsi="Verdana" w:cs="Times New Roman"/>
        </w:rPr>
        <w:t>на этаже №</w:t>
      </w:r>
      <w:r w:rsidR="0005424E">
        <w:rPr>
          <w:rFonts w:ascii="Verdana" w:hAnsi="Verdana" w:cs="Times New Roman"/>
        </w:rPr>
        <w:t xml:space="preserve"> подвал,</w:t>
      </w:r>
      <w:r w:rsidR="00BA1B38">
        <w:rPr>
          <w:rFonts w:ascii="Verdana" w:hAnsi="Verdana" w:cs="Times New Roman"/>
        </w:rPr>
        <w:t xml:space="preserve"> </w:t>
      </w:r>
      <w:r w:rsidR="0005424E">
        <w:rPr>
          <w:rFonts w:ascii="Verdana" w:hAnsi="Verdana" w:cs="Times New Roman"/>
        </w:rPr>
        <w:t>1, антресоль 1 этажа</w:t>
      </w:r>
      <w:r w:rsidR="00BA1B38">
        <w:rPr>
          <w:rFonts w:ascii="Verdana" w:hAnsi="Verdana" w:cs="Times New Roman"/>
        </w:rPr>
        <w:t xml:space="preserve">, 2, </w:t>
      </w:r>
      <w:r w:rsidR="00FF77B7" w:rsidRPr="002A7D08">
        <w:rPr>
          <w:rFonts w:ascii="Verdana" w:hAnsi="Verdana" w:cs="Times New Roman"/>
        </w:rPr>
        <w:t xml:space="preserve">общей площадью </w:t>
      </w:r>
      <w:r w:rsidR="0005424E">
        <w:rPr>
          <w:rFonts w:ascii="Verdana" w:hAnsi="Verdana" w:cs="Times New Roman"/>
        </w:rPr>
        <w:t>783,5</w:t>
      </w:r>
      <w:r w:rsidR="00FF77B7" w:rsidRPr="002A7D08">
        <w:rPr>
          <w:rFonts w:ascii="Verdana" w:hAnsi="Verdana" w:cs="Times New Roman"/>
        </w:rPr>
        <w:t xml:space="preserve"> (</w:t>
      </w:r>
      <w:r w:rsidR="0005424E">
        <w:rPr>
          <w:rFonts w:ascii="Verdana" w:hAnsi="Verdana" w:cs="Times New Roman"/>
        </w:rPr>
        <w:t>Семьсот восемьдесят три целых</w:t>
      </w:r>
      <w:r w:rsidR="00A95FD5" w:rsidRPr="002A7D08">
        <w:rPr>
          <w:rFonts w:ascii="Verdana" w:hAnsi="Verdana" w:cs="Times New Roman"/>
        </w:rPr>
        <w:t xml:space="preserve"> и </w:t>
      </w:r>
      <w:r w:rsidR="0005424E">
        <w:rPr>
          <w:rFonts w:ascii="Verdana" w:hAnsi="Verdana" w:cs="Times New Roman"/>
        </w:rPr>
        <w:t>пять десятых</w:t>
      </w:r>
      <w:r w:rsidR="00FF77B7" w:rsidRPr="002A7D08">
        <w:rPr>
          <w:rFonts w:ascii="Verdana" w:hAnsi="Verdana" w:cs="Times New Roman"/>
        </w:rPr>
        <w:t xml:space="preserve">) </w:t>
      </w:r>
      <w:proofErr w:type="spellStart"/>
      <w:r w:rsidR="00FF77B7" w:rsidRPr="002A7D08">
        <w:rPr>
          <w:rFonts w:ascii="Verdana" w:hAnsi="Verdana" w:cs="Times New Roman"/>
        </w:rPr>
        <w:t>кв.м</w:t>
      </w:r>
      <w:proofErr w:type="spellEnd"/>
      <w:r w:rsidR="00FF77B7" w:rsidRPr="002A7D08">
        <w:rPr>
          <w:rFonts w:ascii="Verdana" w:hAnsi="Verdana" w:cs="Times New Roman"/>
        </w:rPr>
        <w:t xml:space="preserve">., адрес (местонахождение): </w:t>
      </w:r>
      <w:r w:rsidR="0005424E">
        <w:rPr>
          <w:rFonts w:ascii="Verdana" w:hAnsi="Verdana" w:cs="Times New Roman"/>
        </w:rPr>
        <w:t>Ростовская</w:t>
      </w:r>
      <w:r w:rsidR="002A7D08" w:rsidRPr="002A7D08">
        <w:rPr>
          <w:rFonts w:ascii="Verdana" w:hAnsi="Verdana" w:cs="Times New Roman"/>
        </w:rPr>
        <w:t xml:space="preserve"> область, г. </w:t>
      </w:r>
      <w:r w:rsidR="0005424E">
        <w:rPr>
          <w:rFonts w:ascii="Verdana" w:hAnsi="Verdana" w:cs="Times New Roman"/>
        </w:rPr>
        <w:t>Ростов-на-Дону</w:t>
      </w:r>
      <w:r w:rsidR="002A7D08" w:rsidRPr="002A7D08">
        <w:rPr>
          <w:rFonts w:ascii="Verdana" w:hAnsi="Verdana" w:cs="Times New Roman"/>
        </w:rPr>
        <w:t xml:space="preserve">, </w:t>
      </w:r>
      <w:r w:rsidR="0005424E">
        <w:rPr>
          <w:rFonts w:ascii="Verdana" w:hAnsi="Verdana" w:cs="Times New Roman"/>
        </w:rPr>
        <w:t xml:space="preserve">Ленинский район, </w:t>
      </w:r>
      <w:r w:rsidR="002A7D08" w:rsidRPr="002A7D08">
        <w:rPr>
          <w:rFonts w:ascii="Verdana" w:hAnsi="Verdana" w:cs="Times New Roman"/>
        </w:rPr>
        <w:t xml:space="preserve">ул. </w:t>
      </w:r>
      <w:r w:rsidR="0005424E">
        <w:rPr>
          <w:rFonts w:ascii="Verdana" w:hAnsi="Verdana" w:cs="Times New Roman"/>
        </w:rPr>
        <w:t>Московская</w:t>
      </w:r>
      <w:r w:rsidR="002A7D08" w:rsidRPr="002A7D08">
        <w:rPr>
          <w:rFonts w:ascii="Verdana" w:hAnsi="Verdana" w:cs="Times New Roman"/>
        </w:rPr>
        <w:t xml:space="preserve">, д. </w:t>
      </w:r>
      <w:r w:rsidR="00BA1B38">
        <w:rPr>
          <w:rFonts w:ascii="Verdana" w:hAnsi="Verdana" w:cs="Times New Roman"/>
        </w:rPr>
        <w:t>43/13</w:t>
      </w:r>
      <w:r w:rsidR="002A7D08" w:rsidRPr="002A7D08">
        <w:rPr>
          <w:rFonts w:ascii="Verdana" w:hAnsi="Verdana" w:cs="Times New Roman"/>
        </w:rPr>
        <w:t xml:space="preserve"> </w:t>
      </w:r>
      <w:r w:rsidR="00171986" w:rsidRPr="002A7D08">
        <w:rPr>
          <w:rFonts w:ascii="Verdana" w:hAnsi="Verdana" w:cs="Times New Roman"/>
        </w:rPr>
        <w:t>(далее именуемое – «недвижимое имущество»).</w:t>
      </w:r>
    </w:p>
    <w:p w14:paraId="108ABBAC" w14:textId="6CE7203F" w:rsidR="004E1E3D" w:rsidRDefault="00247FE9" w:rsidP="004E1E3D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09"/>
        <w:jc w:val="both"/>
        <w:rPr>
          <w:rFonts w:ascii="Verdana" w:hAnsi="Verdana"/>
        </w:rPr>
      </w:pPr>
      <w:r w:rsidRPr="00FF77B7">
        <w:rPr>
          <w:rFonts w:ascii="Verdana" w:hAnsi="Verdana"/>
          <w:color w:val="000000" w:themeColor="text1"/>
        </w:rPr>
        <w:t xml:space="preserve"> </w:t>
      </w:r>
      <w:r w:rsidR="00CF7DC3">
        <w:rPr>
          <w:rFonts w:ascii="Verdana" w:hAnsi="Verdana"/>
          <w:color w:val="000000" w:themeColor="text1"/>
        </w:rPr>
        <w:t>Недвижимое имущество</w:t>
      </w:r>
      <w:r w:rsidR="00F6248B" w:rsidRPr="00FF77B7">
        <w:rPr>
          <w:rFonts w:ascii="Verdana" w:hAnsi="Verdana"/>
          <w:color w:val="000000" w:themeColor="text1"/>
        </w:rPr>
        <w:t xml:space="preserve"> </w:t>
      </w:r>
      <w:r w:rsidR="00CF7DC3" w:rsidRPr="00CF7DC3">
        <w:rPr>
          <w:rFonts w:ascii="Verdana" w:hAnsi="Verdana"/>
          <w:color w:val="000000" w:themeColor="text1"/>
        </w:rPr>
        <w:t>принадлежит Продавцу на праве собс</w:t>
      </w:r>
      <w:r w:rsidR="00BA1B38">
        <w:rPr>
          <w:rFonts w:ascii="Verdana" w:hAnsi="Verdana"/>
          <w:color w:val="000000" w:themeColor="text1"/>
        </w:rPr>
        <w:t>твенности, зарегистрированным 06.03.2007</w:t>
      </w:r>
      <w:r w:rsidR="00CF7DC3" w:rsidRPr="00CF7DC3">
        <w:rPr>
          <w:rFonts w:ascii="Verdana" w:hAnsi="Verdana"/>
          <w:color w:val="000000" w:themeColor="text1"/>
        </w:rPr>
        <w:t xml:space="preserve"> года за № </w:t>
      </w:r>
      <w:r w:rsidR="00BA1B38">
        <w:rPr>
          <w:rFonts w:ascii="Verdana" w:hAnsi="Verdana" w:cs="Times New Roman"/>
          <w:bCs/>
        </w:rPr>
        <w:t>61-61-01/145/2007-69</w:t>
      </w:r>
      <w:r w:rsidR="00CF7DC3" w:rsidRPr="00CF7DC3">
        <w:rPr>
          <w:rFonts w:ascii="Verdana" w:hAnsi="Verdana"/>
          <w:color w:val="000000" w:themeColor="text1"/>
        </w:rPr>
        <w:t>, что подтверждается Выпиской из Единого государств</w:t>
      </w:r>
      <w:r w:rsidR="00F96FC0">
        <w:rPr>
          <w:rFonts w:ascii="Verdana" w:hAnsi="Verdana"/>
          <w:color w:val="000000" w:themeColor="text1"/>
        </w:rPr>
        <w:t xml:space="preserve">енного реестра недвижимости от </w:t>
      </w:r>
      <w:r w:rsidR="00BA1B38">
        <w:rPr>
          <w:rFonts w:ascii="Verdana" w:hAnsi="Verdana"/>
          <w:color w:val="000000" w:themeColor="text1"/>
        </w:rPr>
        <w:t>08</w:t>
      </w:r>
      <w:r w:rsidR="00F96FC0">
        <w:rPr>
          <w:rFonts w:ascii="Verdana" w:hAnsi="Verdana"/>
          <w:color w:val="000000" w:themeColor="text1"/>
        </w:rPr>
        <w:t>.</w:t>
      </w:r>
      <w:r w:rsidR="00BA1B38">
        <w:rPr>
          <w:rFonts w:ascii="Verdana" w:hAnsi="Verdana"/>
          <w:color w:val="000000" w:themeColor="text1"/>
        </w:rPr>
        <w:t>09.2021 № 99/2021</w:t>
      </w:r>
      <w:r w:rsidR="00CF7DC3" w:rsidRPr="00CF7DC3">
        <w:rPr>
          <w:rFonts w:ascii="Verdana" w:hAnsi="Verdana"/>
          <w:color w:val="000000" w:themeColor="text1"/>
        </w:rPr>
        <w:t>/</w:t>
      </w:r>
      <w:r w:rsidR="00BA1B38">
        <w:rPr>
          <w:rFonts w:ascii="Verdana" w:hAnsi="Verdana"/>
          <w:color w:val="000000" w:themeColor="text1"/>
        </w:rPr>
        <w:t>416083517</w:t>
      </w:r>
      <w:r w:rsidR="00F96FC0">
        <w:rPr>
          <w:rFonts w:ascii="Verdana" w:hAnsi="Verdana"/>
          <w:color w:val="000000" w:themeColor="text1"/>
        </w:rPr>
        <w:t>.</w:t>
      </w:r>
    </w:p>
    <w:p w14:paraId="47D4F877" w14:textId="02653288" w:rsidR="00247FE9" w:rsidRDefault="009B0352" w:rsidP="004E1E3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C02834" w:rsidRPr="00C02834">
        <w:rPr>
          <w:rFonts w:ascii="Verdana" w:hAnsi="Verdana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</w:t>
      </w:r>
      <w:r w:rsidR="00C02834">
        <w:rPr>
          <w:rFonts w:ascii="Verdana" w:hAnsi="Verdana"/>
        </w:rPr>
        <w:t>полагается недвижимое имущество</w:t>
      </w:r>
      <w:r w:rsidR="00247FE9">
        <w:rPr>
          <w:rFonts w:ascii="Verdana" w:hAnsi="Verdana"/>
        </w:rPr>
        <w:t>.</w:t>
      </w:r>
    </w:p>
    <w:p w14:paraId="2EE49ED7" w14:textId="07C09A75" w:rsidR="00171986" w:rsidRPr="00247FE9" w:rsidRDefault="00247FE9" w:rsidP="004E1E3D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8D33C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8D33C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709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8D33CF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29E9C6C0" w:rsidR="00930C3B" w:rsidRPr="00A27B70" w:rsidRDefault="00A27B70" w:rsidP="00835337">
      <w:pPr>
        <w:pStyle w:val="ConsNormal"/>
        <w:widowControl/>
        <w:numPr>
          <w:ilvl w:val="1"/>
          <w:numId w:val="36"/>
        </w:numPr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="00835337" w:rsidRPr="00835337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и земельным отношениям Покупатель к Продавцу не </w:t>
      </w:r>
      <w:bookmarkStart w:id="0" w:name="_GoBack"/>
      <w:bookmarkEnd w:id="0"/>
      <w:r w:rsidR="00835337" w:rsidRPr="00835337">
        <w:rPr>
          <w:rFonts w:ascii="Verdana" w:hAnsi="Verdana"/>
        </w:rPr>
        <w:t>имеет, недвижимое имущество, земельные отношения соответствуют требованиям Покупателя. Покупатель подтверждает, что ознакомился с документацией на недвижимое имущество, с существующими земельными отношениями до подписания настоящего Договора</w:t>
      </w:r>
      <w:r>
        <w:rPr>
          <w:rFonts w:ascii="Verdana" w:hAnsi="Verdana"/>
        </w:rPr>
        <w:t>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466C2" w14:textId="4538D6B6" w:rsidR="00847CF8" w:rsidRPr="00847CF8" w:rsidRDefault="00CF1A05" w:rsidP="00F96FC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</w:t>
      </w:r>
      <w:r w:rsidR="00F96FC0">
        <w:rPr>
          <w:rFonts w:ascii="Verdana" w:hAnsi="Verdana"/>
        </w:rPr>
        <w:t>действующим законодательством).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6DFDD9F4" w14:textId="77777777" w:rsidR="004C7165" w:rsidRDefault="004C7165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BBA88EB" w14:textId="24F4D76F" w:rsidR="00AB5223" w:rsidRPr="008509DF" w:rsidRDefault="004C7165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AB5223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 w:rsidR="00B528C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3E2398AE" w14:textId="7E84C6D9" w:rsidR="00AB5223" w:rsidRPr="000E4413" w:rsidRDefault="00DE0E51" w:rsidP="000E441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не позднее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>5 (Пяти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рабочих дней с даты подписания Договора путем перечисления Покупателем на счет П</w:t>
            </w:r>
            <w:r w:rsidR="00603933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E44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0E44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E441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AAE9E4C" w14:textId="77777777" w:rsidR="004C7165" w:rsidRPr="004C7165" w:rsidRDefault="004C7165" w:rsidP="004C7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2EB51A20" w14:textId="4D39A349" w:rsidR="001E5436" w:rsidRPr="008076AD" w:rsidRDefault="004C7165" w:rsidP="00B52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 w:rsidR="00B528C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74B80BD9" w14:textId="7595D85E" w:rsidR="001E5436" w:rsidRPr="000E4413" w:rsidRDefault="00B71921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0E4413">
              <w:rPr>
                <w:rFonts w:ascii="Verdana" w:hAnsi="Verdana"/>
                <w:sz w:val="20"/>
                <w:szCs w:val="20"/>
              </w:rPr>
              <w:t>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4413" w:rsidRPr="000E4413">
              <w:rPr>
                <w:rFonts w:ascii="Verdana" w:hAnsi="Verdana"/>
                <w:sz w:val="20"/>
                <w:szCs w:val="20"/>
              </w:rPr>
              <w:t xml:space="preserve">не позднее 5 (Пяти) рабочих дней с даты </w:t>
            </w:r>
            <w:r w:rsidR="00EF619B" w:rsidRPr="000E4413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E44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E44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0E441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E4413">
              <w:rPr>
                <w:rFonts w:ascii="Verdana" w:hAnsi="Verdana"/>
                <w:sz w:val="20"/>
                <w:szCs w:val="20"/>
              </w:rPr>
              <w:t>ц</w:t>
            </w:r>
            <w:r w:rsidRPr="000E44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E44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 w:rsidR="000E4413"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 w:rsidR="000E4413"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C7165" w:rsidRPr="008076AD" w14:paraId="4C659D53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4EF44B4" w14:textId="77777777" w:rsidR="004C7165" w:rsidRDefault="004C7165" w:rsidP="004C7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04A05946" w14:textId="62C55B4D" w:rsidR="004C7165" w:rsidRPr="004C7165" w:rsidRDefault="004C7165" w:rsidP="002D27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</w:t>
            </w:r>
            <w:r w:rsidR="002D27D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B1AB00D" w14:textId="0E7C94CE" w:rsidR="00B528C5" w:rsidRDefault="00B528C5" w:rsidP="00B528C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57969993" w14:textId="77777777" w:rsidR="00B528C5" w:rsidRDefault="00B528C5" w:rsidP="00B528C5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1BC6B2CC" w14:textId="77777777" w:rsidR="00B528C5" w:rsidRDefault="00B528C5" w:rsidP="00B528C5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168D78F2" w14:textId="5B2D6818" w:rsidR="004C7165" w:rsidRPr="00B528C5" w:rsidRDefault="00B528C5" w:rsidP="00B528C5">
            <w:pPr>
              <w:pStyle w:val="a5"/>
              <w:numPr>
                <w:ilvl w:val="0"/>
                <w:numId w:val="43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DB2D26" w:rsidRPr="008076AD" w14:paraId="59D7ADB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625D043" w14:textId="77777777" w:rsidR="004C7165" w:rsidRPr="004C7165" w:rsidRDefault="004C7165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580D3AE" w14:textId="0B67ECDF" w:rsidR="00DB2D26" w:rsidRPr="008076AD" w:rsidRDefault="004C7165" w:rsidP="00DB2D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="002D27D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 через номинальный счет</w:t>
            </w:r>
            <w:r w:rsidR="00DB2D2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ООО «ЦНС» </w:t>
            </w:r>
          </w:p>
        </w:tc>
        <w:tc>
          <w:tcPr>
            <w:tcW w:w="7087" w:type="dxa"/>
            <w:shd w:val="clear" w:color="auto" w:fill="auto"/>
          </w:tcPr>
          <w:p w14:paraId="2D24EFFE" w14:textId="77290BF2" w:rsidR="00DB2D26" w:rsidRDefault="000E4413" w:rsidP="000E441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</w:t>
            </w:r>
            <w:r w:rsidR="002D27DE">
              <w:rPr>
                <w:rFonts w:ascii="Verdana" w:hAnsi="Verdana"/>
                <w:sz w:val="20"/>
                <w:szCs w:val="20"/>
              </w:rPr>
              <w:t>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 w:rsidR="002D27DE"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74A07E9" w14:textId="01481F75" w:rsidR="002D27DE" w:rsidRPr="002D27DE" w:rsidRDefault="002D27DE" w:rsidP="002D27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E1E24ED" w14:textId="48FD585D" w:rsidR="002D27DE" w:rsidRPr="002D27DE" w:rsidRDefault="002D27DE" w:rsidP="002D27DE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7A4590FA" w14:textId="53A32AD1" w:rsidR="002D27DE" w:rsidRPr="002D27DE" w:rsidRDefault="002D27DE" w:rsidP="002D27DE">
            <w:pPr>
              <w:pStyle w:val="a5"/>
              <w:numPr>
                <w:ilvl w:val="0"/>
                <w:numId w:val="42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</w:t>
            </w:r>
            <w:r w:rsidRPr="002D27DE">
              <w:rPr>
                <w:rFonts w:ascii="Verdana" w:hAnsi="Verdana"/>
              </w:rPr>
              <w:lastRenderedPageBreak/>
              <w:t>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lastRenderedPageBreak/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2F16134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F1612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16129"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F16129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4BC0AF15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</w:t>
            </w:r>
            <w:r w:rsidR="00CB2128"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002BEAE1" w14:textId="77777777" w:rsidR="00FD5030" w:rsidRDefault="00FD5030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1837F38" w14:textId="7AE6B7F3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3E6E5B1F" w14:textId="77777777" w:rsidR="00FD5030" w:rsidRDefault="00FD5030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21505092" w14:textId="55A1E22A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282C5752" w14:textId="77777777" w:rsidR="00FD5030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FD503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</w:t>
            </w:r>
          </w:p>
          <w:p w14:paraId="7718DE3D" w14:textId="36EE43E7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6553073C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D497A9D" w14:textId="77777777" w:rsidR="009E3B92" w:rsidRDefault="009E3B92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B371757" w14:textId="77777777" w:rsidR="009E3B92" w:rsidRPr="009E3B92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E3B9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9E3B9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ПРОДАВЦА:   </w:t>
      </w:r>
      <w:proofErr w:type="gramEnd"/>
      <w:r w:rsidRPr="009E3B9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ОТ ПОКУПАТЕЛЯ:</w:t>
      </w:r>
    </w:p>
    <w:p w14:paraId="3B8746D6" w14:textId="77777777" w:rsidR="009E3B92" w:rsidRPr="009E3B92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B55EAD" w14:textId="77777777" w:rsidR="009E3B92" w:rsidRPr="009E3B92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FDF201" w14:textId="4B49CCFE" w:rsidR="009E3B92" w:rsidRPr="009E3B92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E3B92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_____________/Иванова Н.А./                          _____________/</w:t>
      </w:r>
      <w:r w:rsidRPr="009E3B92">
        <w:t xml:space="preserve"> </w:t>
      </w:r>
    </w:p>
    <w:p w14:paraId="583A046D" w14:textId="77777777" w:rsidR="009E3B92" w:rsidRPr="009E3B92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C8B160" w14:textId="77777777" w:rsidR="009E3B92" w:rsidRPr="009E3B92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6249794E" w14:textId="77777777" w:rsidR="009E3B92" w:rsidRPr="009E3B92" w:rsidRDefault="009E3B92" w:rsidP="009E3B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3B92">
        <w:rPr>
          <w:rFonts w:ascii="Verdana" w:hAnsi="Verdana"/>
          <w:sz w:val="20"/>
          <w:szCs w:val="20"/>
        </w:rPr>
        <w:t>«____» ___________ 2022г.                                           «____» ___________ 2022г.</w:t>
      </w:r>
    </w:p>
    <w:p w14:paraId="70E56003" w14:textId="37BF7F7A" w:rsidR="00DD5861" w:rsidRPr="008509DF" w:rsidRDefault="009E3B92" w:rsidP="009E3B92">
      <w:pPr>
        <w:spacing w:after="0"/>
        <w:jc w:val="right"/>
        <w:rPr>
          <w:rFonts w:ascii="Verdana" w:hAnsi="Verdana"/>
          <w:sz w:val="20"/>
          <w:szCs w:val="20"/>
        </w:rPr>
      </w:pPr>
      <w:r w:rsidRPr="009E3B92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9EF0465" w:rsidR="00DD5861" w:rsidRPr="007D2ACC" w:rsidRDefault="009E3B92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>
        <w:rPr>
          <w:rFonts w:ascii="Verdana" w:hAnsi="Verdana" w:cs="Arial"/>
          <w:color w:val="000000" w:themeColor="text1"/>
          <w:lang w:eastAsia="en-CA"/>
        </w:rPr>
        <w:t>____________ 2022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302F96BF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</w:t>
      </w:r>
      <w:r w:rsidR="009E3B9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___2022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F77B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CF6D981" w14:textId="4206361F" w:rsidR="009A6F90" w:rsidRDefault="00DD5861" w:rsidP="009A6F9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9A6F9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</w:t>
      </w:r>
      <w:r w:rsidR="009A6F90">
        <w:rPr>
          <w:rFonts w:ascii="Verdana" w:eastAsia="Times New Roman" w:hAnsi="Verdana" w:cs="Times New Roman"/>
          <w:sz w:val="20"/>
          <w:szCs w:val="20"/>
          <w:lang w:eastAsia="ru-RU"/>
        </w:rPr>
        <w:t>емое – «недвижимое имущество»):</w:t>
      </w:r>
    </w:p>
    <w:p w14:paraId="03571F81" w14:textId="1F7EE644" w:rsidR="009A6F90" w:rsidRPr="009A6F90" w:rsidRDefault="00835337" w:rsidP="00835337">
      <w:pPr>
        <w:pStyle w:val="a5"/>
        <w:widowControl w:val="0"/>
        <w:numPr>
          <w:ilvl w:val="0"/>
          <w:numId w:val="46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835337">
        <w:rPr>
          <w:rFonts w:ascii="Verdana" w:hAnsi="Verdana"/>
        </w:rPr>
        <w:t xml:space="preserve">нежилое помещение, кадастровый номер № 61:44:0050620:26, расположенное на этаже № подвал, 1, антресоль 1 этажа, 2, общей площадью 783,5 (Семьсот восемьдесят три целых и пять десятых) </w:t>
      </w:r>
      <w:proofErr w:type="spellStart"/>
      <w:r w:rsidRPr="00835337">
        <w:rPr>
          <w:rFonts w:ascii="Verdana" w:hAnsi="Verdana"/>
        </w:rPr>
        <w:t>кв.м</w:t>
      </w:r>
      <w:proofErr w:type="spellEnd"/>
      <w:r w:rsidRPr="00835337">
        <w:rPr>
          <w:rFonts w:ascii="Verdana" w:hAnsi="Verdana"/>
        </w:rPr>
        <w:t>., адрес (местонахождение): Ростовская область, г. Ростов-на-Дону, Ленинский район, ул. Московская, д. 43/13</w:t>
      </w:r>
      <w:r w:rsidR="00F96FC0">
        <w:rPr>
          <w:rFonts w:ascii="Verdana" w:hAnsi="Verdana"/>
        </w:rPr>
        <w:t>.</w:t>
      </w:r>
    </w:p>
    <w:p w14:paraId="09126DA8" w14:textId="559B96FC" w:rsidR="00DD5861" w:rsidRPr="009A6F90" w:rsidRDefault="00DD5861" w:rsidP="009A6F9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A6F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9A6F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9A6F90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528342E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10AA7296" w14:textId="77777777" w:rsidR="009E3B92" w:rsidRDefault="009E3B9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5AF8C63" w14:textId="56904B25" w:rsidR="009E3B92" w:rsidRPr="00F72915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7291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_____________/Иванова Н.А./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</w:t>
      </w:r>
      <w:r w:rsidRPr="00F7291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Pr="0002167F"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</w:p>
    <w:p w14:paraId="7E6DC949" w14:textId="6D2E549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742C2117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BFE672A" w14:textId="77777777" w:rsidR="009E3B92" w:rsidRPr="008509DF" w:rsidRDefault="009E3B92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3C94CAD" w14:textId="7F036B45" w:rsidR="009E3B92" w:rsidRPr="00F72915" w:rsidRDefault="009E3B92" w:rsidP="009E3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7291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_____________/Иванова Н.А./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</w:t>
      </w:r>
      <w:r w:rsidRPr="00F7291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A1F8" w14:textId="77777777" w:rsidR="00641513" w:rsidRDefault="00641513" w:rsidP="00E33D4F">
      <w:pPr>
        <w:spacing w:after="0" w:line="240" w:lineRule="auto"/>
      </w:pPr>
      <w:r>
        <w:separator/>
      </w:r>
    </w:p>
  </w:endnote>
  <w:endnote w:type="continuationSeparator" w:id="0">
    <w:p w14:paraId="3E251645" w14:textId="77777777" w:rsidR="00641513" w:rsidRDefault="0064151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AB464D9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37">
          <w:rPr>
            <w:noProof/>
          </w:rPr>
          <w:t>6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2FAE" w14:textId="77777777" w:rsidR="00641513" w:rsidRDefault="00641513" w:rsidP="00E33D4F">
      <w:pPr>
        <w:spacing w:after="0" w:line="240" w:lineRule="auto"/>
      </w:pPr>
      <w:r>
        <w:separator/>
      </w:r>
    </w:p>
  </w:footnote>
  <w:footnote w:type="continuationSeparator" w:id="0">
    <w:p w14:paraId="3E0AC56E" w14:textId="77777777" w:rsidR="00641513" w:rsidRDefault="0064151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DB56743"/>
    <w:multiLevelType w:val="hybridMultilevel"/>
    <w:tmpl w:val="71507E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2641A4"/>
    <w:multiLevelType w:val="hybridMultilevel"/>
    <w:tmpl w:val="DA7A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1A46070"/>
    <w:multiLevelType w:val="hybridMultilevel"/>
    <w:tmpl w:val="D73A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973702"/>
    <w:multiLevelType w:val="hybridMultilevel"/>
    <w:tmpl w:val="201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4CA36B6"/>
    <w:multiLevelType w:val="multilevel"/>
    <w:tmpl w:val="D0A2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1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5797CC7"/>
    <w:multiLevelType w:val="hybridMultilevel"/>
    <w:tmpl w:val="72CA3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0"/>
  </w:num>
  <w:num w:numId="3">
    <w:abstractNumId w:val="33"/>
  </w:num>
  <w:num w:numId="4">
    <w:abstractNumId w:val="32"/>
  </w:num>
  <w:num w:numId="5">
    <w:abstractNumId w:val="28"/>
  </w:num>
  <w:num w:numId="6">
    <w:abstractNumId w:val="18"/>
  </w:num>
  <w:num w:numId="7">
    <w:abstractNumId w:val="2"/>
  </w:num>
  <w:num w:numId="8">
    <w:abstractNumId w:val="3"/>
  </w:num>
  <w:num w:numId="9">
    <w:abstractNumId w:val="37"/>
  </w:num>
  <w:num w:numId="10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9"/>
  </w:num>
  <w:num w:numId="12">
    <w:abstractNumId w:val="8"/>
  </w:num>
  <w:num w:numId="13">
    <w:abstractNumId w:val="26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9"/>
  </w:num>
  <w:num w:numId="19">
    <w:abstractNumId w:val="10"/>
  </w:num>
  <w:num w:numId="20">
    <w:abstractNumId w:val="27"/>
  </w:num>
  <w:num w:numId="21">
    <w:abstractNumId w:val="20"/>
  </w:num>
  <w:num w:numId="22">
    <w:abstractNumId w:val="23"/>
  </w:num>
  <w:num w:numId="23">
    <w:abstractNumId w:val="12"/>
  </w:num>
  <w:num w:numId="24">
    <w:abstractNumId w:val="25"/>
  </w:num>
  <w:num w:numId="25">
    <w:abstractNumId w:val="5"/>
  </w:num>
  <w:num w:numId="26">
    <w:abstractNumId w:val="36"/>
  </w:num>
  <w:num w:numId="27">
    <w:abstractNumId w:val="31"/>
  </w:num>
  <w:num w:numId="28">
    <w:abstractNumId w:val="11"/>
  </w:num>
  <w:num w:numId="29">
    <w:abstractNumId w:val="44"/>
  </w:num>
  <w:num w:numId="30">
    <w:abstractNumId w:val="35"/>
  </w:num>
  <w:num w:numId="31">
    <w:abstractNumId w:val="29"/>
  </w:num>
  <w:num w:numId="32">
    <w:abstractNumId w:val="1"/>
  </w:num>
  <w:num w:numId="33">
    <w:abstractNumId w:val="6"/>
  </w:num>
  <w:num w:numId="34">
    <w:abstractNumId w:val="13"/>
  </w:num>
  <w:num w:numId="35">
    <w:abstractNumId w:val="38"/>
  </w:num>
  <w:num w:numId="36">
    <w:abstractNumId w:val="22"/>
  </w:num>
  <w:num w:numId="37">
    <w:abstractNumId w:val="24"/>
  </w:num>
  <w:num w:numId="38">
    <w:abstractNumId w:val="41"/>
  </w:num>
  <w:num w:numId="39">
    <w:abstractNumId w:val="16"/>
  </w:num>
  <w:num w:numId="40">
    <w:abstractNumId w:val="9"/>
  </w:num>
  <w:num w:numId="41">
    <w:abstractNumId w:val="30"/>
  </w:num>
  <w:num w:numId="42">
    <w:abstractNumId w:val="14"/>
  </w:num>
  <w:num w:numId="43">
    <w:abstractNumId w:val="43"/>
  </w:num>
  <w:num w:numId="44">
    <w:abstractNumId w:val="42"/>
  </w:num>
  <w:num w:numId="45">
    <w:abstractNumId w:val="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424E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0BCE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A7D08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7DE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0EF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165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1E3D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933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13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5337"/>
    <w:rsid w:val="008400A0"/>
    <w:rsid w:val="00841F2D"/>
    <w:rsid w:val="0084325B"/>
    <w:rsid w:val="008446CA"/>
    <w:rsid w:val="00844AE0"/>
    <w:rsid w:val="00846464"/>
    <w:rsid w:val="00846E4D"/>
    <w:rsid w:val="00847CF8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3CF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A6F90"/>
    <w:rsid w:val="009B0352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3B92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5FD5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8C5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44FC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1B38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2834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DEB"/>
    <w:rsid w:val="00CB1ACC"/>
    <w:rsid w:val="00CB2128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CF7DC3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709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FC0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030"/>
    <w:rsid w:val="00FD58BA"/>
    <w:rsid w:val="00FD7498"/>
    <w:rsid w:val="00FE10CC"/>
    <w:rsid w:val="00FE2008"/>
    <w:rsid w:val="00FE2A61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96E639"/>
  <w15:docId w15:val="{90BD50A0-4471-409A-95B2-BB4C267B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6B86-A827-47AF-BD44-0DA6852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Месропян Артак Гегамович</cp:lastModifiedBy>
  <cp:revision>3</cp:revision>
  <cp:lastPrinted>2019-10-21T13:14:00Z</cp:lastPrinted>
  <dcterms:created xsi:type="dcterms:W3CDTF">2021-04-27T12:49:00Z</dcterms:created>
  <dcterms:modified xsi:type="dcterms:W3CDTF">2022-03-01T08:26:00Z</dcterms:modified>
</cp:coreProperties>
</file>